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F4B69" w14:textId="77777777" w:rsidR="00B0796A" w:rsidRDefault="00B0796A">
      <w:pPr>
        <w:jc w:val="center"/>
      </w:pPr>
    </w:p>
    <w:p w14:paraId="6ECCB07E" w14:textId="77777777" w:rsidR="00B0796A" w:rsidRDefault="00B0796A">
      <w:pPr>
        <w:jc w:val="center"/>
        <w:rPr>
          <w:rFonts w:ascii="Arial" w:hAnsi="Arial" w:cs="Calibri"/>
        </w:rPr>
      </w:pPr>
    </w:p>
    <w:p w14:paraId="3D9BB833" w14:textId="77777777" w:rsidR="00B0796A" w:rsidRDefault="00B0796A">
      <w:pPr>
        <w:jc w:val="center"/>
        <w:rPr>
          <w:rFonts w:ascii="Arial" w:hAnsi="Arial" w:cs="Calibri"/>
        </w:rPr>
      </w:pPr>
    </w:p>
    <w:p w14:paraId="19F6620F" w14:textId="77777777" w:rsidR="00B0796A" w:rsidRDefault="00B0796A">
      <w:pPr>
        <w:jc w:val="center"/>
        <w:rPr>
          <w:rFonts w:ascii="Arial" w:hAnsi="Arial" w:cs="Calibri"/>
        </w:rPr>
      </w:pPr>
    </w:p>
    <w:p w14:paraId="1C1C91A6" w14:textId="77777777" w:rsidR="00B0796A" w:rsidRDefault="00B0796A">
      <w:pPr>
        <w:jc w:val="center"/>
        <w:rPr>
          <w:rFonts w:ascii="Arial" w:hAnsi="Arial" w:cs="Calibri"/>
        </w:rPr>
      </w:pPr>
    </w:p>
    <w:p w14:paraId="0F0C49A0" w14:textId="77777777" w:rsidR="00B0796A" w:rsidRDefault="00B0796A">
      <w:pPr>
        <w:jc w:val="center"/>
        <w:rPr>
          <w:rFonts w:ascii="Arial" w:hAnsi="Arial" w:cs="Calibri"/>
        </w:rPr>
      </w:pPr>
    </w:p>
    <w:p w14:paraId="65713B11" w14:textId="77777777" w:rsidR="00B0796A" w:rsidRDefault="00B0796A">
      <w:pPr>
        <w:jc w:val="center"/>
        <w:rPr>
          <w:rFonts w:ascii="Arial" w:hAnsi="Arial" w:cs="Calibri"/>
        </w:rPr>
      </w:pPr>
    </w:p>
    <w:p w14:paraId="43F3E101" w14:textId="77777777" w:rsidR="00B0796A" w:rsidRDefault="00B0796A">
      <w:pPr>
        <w:jc w:val="center"/>
        <w:rPr>
          <w:rFonts w:ascii="Arial" w:hAnsi="Arial" w:cs="Calibri"/>
        </w:rPr>
      </w:pPr>
    </w:p>
    <w:p w14:paraId="7E0BB76E" w14:textId="77777777" w:rsidR="00B0796A" w:rsidRDefault="00A350F9">
      <w:pPr>
        <w:jc w:val="center"/>
        <w:rPr>
          <w:b/>
          <w:bCs/>
          <w:sz w:val="48"/>
          <w:szCs w:val="48"/>
          <w:u w:val="single"/>
        </w:rPr>
      </w:pPr>
      <w:r>
        <w:rPr>
          <w:rFonts w:ascii="Arial" w:hAnsi="Arial" w:cs="Calibri"/>
          <w:b/>
          <w:bCs/>
          <w:sz w:val="48"/>
          <w:szCs w:val="48"/>
          <w:u w:val="single"/>
        </w:rPr>
        <w:t>APPEL À MANIFESTATION D’INTÉRÊT</w:t>
      </w:r>
    </w:p>
    <w:p w14:paraId="2288EF86" w14:textId="77777777" w:rsidR="00B0796A" w:rsidRDefault="00B0796A">
      <w:pPr>
        <w:jc w:val="center"/>
        <w:rPr>
          <w:rFonts w:ascii="Arial" w:hAnsi="Arial" w:cs="Calibri"/>
        </w:rPr>
      </w:pPr>
    </w:p>
    <w:p w14:paraId="7A59A531" w14:textId="77777777" w:rsidR="00B0796A" w:rsidRDefault="00A350F9">
      <w:pPr>
        <w:jc w:val="center"/>
        <w:rPr>
          <w:b/>
          <w:bCs/>
          <w:sz w:val="36"/>
          <w:szCs w:val="36"/>
          <w:u w:val="single"/>
          <w:shd w:val="clear" w:color="auto" w:fill="B2B2B2"/>
        </w:rPr>
      </w:pPr>
      <w:r>
        <w:rPr>
          <w:rFonts w:ascii="Arial" w:hAnsi="Arial" w:cs="Calibri"/>
          <w:b/>
          <w:bCs/>
          <w:sz w:val="36"/>
          <w:szCs w:val="36"/>
          <w:u w:val="single"/>
          <w:shd w:val="clear" w:color="auto" w:fill="B2B2B2"/>
        </w:rPr>
        <w:t>CAHIER DES CHARGES</w:t>
      </w:r>
    </w:p>
    <w:p w14:paraId="5C234DDF" w14:textId="77777777" w:rsidR="00B0796A" w:rsidRDefault="00A350F9">
      <w:pPr>
        <w:jc w:val="center"/>
        <w:rPr>
          <w:b/>
          <w:bCs/>
          <w:sz w:val="30"/>
          <w:szCs w:val="30"/>
          <w:u w:val="single"/>
        </w:rPr>
      </w:pPr>
      <w:r>
        <w:rPr>
          <w:rFonts w:ascii="Arial" w:hAnsi="Arial" w:cs="Calibri"/>
          <w:b/>
          <w:bCs/>
          <w:sz w:val="30"/>
          <w:szCs w:val="30"/>
          <w:u w:val="single"/>
        </w:rPr>
        <w:t>Guinguette éphémère</w:t>
      </w:r>
    </w:p>
    <w:p w14:paraId="516F54A1" w14:textId="77777777" w:rsidR="00B0796A" w:rsidRDefault="00A350F9">
      <w:pPr>
        <w:jc w:val="center"/>
        <w:rPr>
          <w:b/>
          <w:bCs/>
          <w:sz w:val="28"/>
          <w:szCs w:val="28"/>
          <w:u w:val="single"/>
        </w:rPr>
      </w:pPr>
      <w:r>
        <w:rPr>
          <w:rFonts w:ascii="Arial" w:hAnsi="Arial" w:cs="Calibri"/>
          <w:b/>
          <w:bCs/>
          <w:sz w:val="28"/>
          <w:szCs w:val="28"/>
          <w:u w:val="single"/>
        </w:rPr>
        <w:t>Place de la Vierge – Boulevard du Tarn</w:t>
      </w:r>
    </w:p>
    <w:p w14:paraId="370E7E8E" w14:textId="77777777" w:rsidR="00B0796A" w:rsidRDefault="00B0796A">
      <w:pPr>
        <w:jc w:val="center"/>
        <w:rPr>
          <w:rFonts w:ascii="Arial" w:hAnsi="Arial" w:cs="Calibri"/>
        </w:rPr>
      </w:pPr>
    </w:p>
    <w:p w14:paraId="4219CDCD" w14:textId="77777777" w:rsidR="00B0796A" w:rsidRDefault="00B0796A">
      <w:pPr>
        <w:jc w:val="center"/>
        <w:rPr>
          <w:rFonts w:ascii="Arial" w:hAnsi="Arial" w:cs="Calibri"/>
        </w:rPr>
      </w:pPr>
    </w:p>
    <w:p w14:paraId="72F8FE7F" w14:textId="77777777" w:rsidR="00B0796A" w:rsidRDefault="00B0796A">
      <w:pPr>
        <w:jc w:val="center"/>
        <w:rPr>
          <w:rFonts w:ascii="Arial" w:hAnsi="Arial" w:cs="Calibri"/>
        </w:rPr>
      </w:pPr>
    </w:p>
    <w:p w14:paraId="554843D9" w14:textId="77777777" w:rsidR="00B0796A" w:rsidRDefault="00B0796A">
      <w:pPr>
        <w:jc w:val="center"/>
        <w:rPr>
          <w:rFonts w:ascii="Arial" w:hAnsi="Arial" w:cs="Calibri"/>
        </w:rPr>
      </w:pPr>
    </w:p>
    <w:p w14:paraId="505FC375" w14:textId="77777777" w:rsidR="00B0796A" w:rsidRDefault="00B0796A">
      <w:pPr>
        <w:jc w:val="center"/>
        <w:rPr>
          <w:rFonts w:ascii="Arial" w:hAnsi="Arial" w:cs="Calibri"/>
        </w:rPr>
      </w:pPr>
    </w:p>
    <w:p w14:paraId="04DA415D" w14:textId="77777777" w:rsidR="00B0796A" w:rsidRDefault="00B0796A">
      <w:pPr>
        <w:jc w:val="center"/>
        <w:rPr>
          <w:rFonts w:ascii="Arial" w:hAnsi="Arial" w:cs="Calibri"/>
        </w:rPr>
      </w:pPr>
    </w:p>
    <w:p w14:paraId="440A48CE" w14:textId="77777777" w:rsidR="00B0796A" w:rsidRDefault="00B0796A">
      <w:pPr>
        <w:jc w:val="center"/>
        <w:rPr>
          <w:rFonts w:ascii="Arial" w:hAnsi="Arial" w:cs="Calibri"/>
        </w:rPr>
      </w:pPr>
    </w:p>
    <w:p w14:paraId="5997CD44" w14:textId="77777777" w:rsidR="00B0796A" w:rsidRDefault="00B0796A">
      <w:pPr>
        <w:jc w:val="center"/>
        <w:rPr>
          <w:rFonts w:ascii="Arial" w:hAnsi="Arial" w:cs="Calibri"/>
        </w:rPr>
      </w:pPr>
    </w:p>
    <w:p w14:paraId="2FAAA004" w14:textId="77777777" w:rsidR="00B0796A" w:rsidRDefault="00B0796A">
      <w:pPr>
        <w:jc w:val="center"/>
        <w:rPr>
          <w:rFonts w:ascii="Arial" w:hAnsi="Arial" w:cs="Calibri"/>
        </w:rPr>
      </w:pPr>
    </w:p>
    <w:p w14:paraId="3FC98C06" w14:textId="77777777" w:rsidR="00B0796A" w:rsidRDefault="00B0796A">
      <w:pPr>
        <w:jc w:val="center"/>
        <w:rPr>
          <w:rFonts w:ascii="Arial" w:hAnsi="Arial" w:cs="Calibri"/>
        </w:rPr>
      </w:pPr>
    </w:p>
    <w:p w14:paraId="320DA277" w14:textId="77777777" w:rsidR="00B0796A" w:rsidRDefault="00B0796A">
      <w:pPr>
        <w:jc w:val="center"/>
        <w:rPr>
          <w:rFonts w:ascii="Arial" w:hAnsi="Arial" w:cs="Calibri"/>
        </w:rPr>
      </w:pPr>
    </w:p>
    <w:p w14:paraId="501E725E" w14:textId="77777777" w:rsidR="00B0796A" w:rsidRDefault="00B0796A">
      <w:pPr>
        <w:jc w:val="center"/>
        <w:rPr>
          <w:rFonts w:ascii="Arial" w:hAnsi="Arial" w:cs="Calibri"/>
        </w:rPr>
      </w:pPr>
    </w:p>
    <w:p w14:paraId="3B165066" w14:textId="77777777" w:rsidR="00B0796A" w:rsidRDefault="00A350F9">
      <w:pPr>
        <w:rPr>
          <w:b/>
          <w:bCs/>
          <w:i/>
          <w:iCs/>
          <w:sz w:val="28"/>
          <w:szCs w:val="28"/>
        </w:rPr>
      </w:pPr>
      <w:r>
        <w:rPr>
          <w:rFonts w:ascii="Arial" w:hAnsi="Arial" w:cs="Calibri"/>
          <w:b/>
          <w:bCs/>
          <w:i/>
          <w:iCs/>
          <w:sz w:val="28"/>
          <w:szCs w:val="28"/>
        </w:rPr>
        <w:t>SOMMAIRE</w:t>
      </w:r>
    </w:p>
    <w:p w14:paraId="62172122" w14:textId="77777777" w:rsidR="00B0796A" w:rsidRDefault="00A350F9">
      <w:pPr>
        <w:rPr>
          <w:b/>
          <w:bCs/>
          <w:sz w:val="26"/>
          <w:szCs w:val="26"/>
        </w:rPr>
      </w:pPr>
      <w:r>
        <w:rPr>
          <w:rFonts w:ascii="Arial" w:hAnsi="Arial" w:cs="Calibri"/>
          <w:b/>
          <w:bCs/>
          <w:sz w:val="26"/>
          <w:szCs w:val="26"/>
        </w:rPr>
        <w:t xml:space="preserve">Contexte du projet </w:t>
      </w:r>
    </w:p>
    <w:p w14:paraId="2C5F0B84" w14:textId="77777777" w:rsidR="00B0796A" w:rsidRDefault="00A350F9">
      <w:pPr>
        <w:numPr>
          <w:ilvl w:val="0"/>
          <w:numId w:val="2"/>
        </w:numPr>
        <w:rPr>
          <w:sz w:val="18"/>
          <w:szCs w:val="18"/>
        </w:rPr>
      </w:pPr>
      <w:r>
        <w:rPr>
          <w:rFonts w:ascii="Arial" w:hAnsi="Arial" w:cs="Calibri"/>
        </w:rPr>
        <w:t>Présentation du projet</w:t>
      </w:r>
      <w:r>
        <w:rPr>
          <w:sz w:val="18"/>
          <w:szCs w:val="18"/>
        </w:rPr>
        <w:t xml:space="preserve">                                                                                                                                                      4</w:t>
      </w:r>
    </w:p>
    <w:p w14:paraId="55498B96" w14:textId="77777777" w:rsidR="00B0796A" w:rsidRDefault="00A350F9">
      <w:pPr>
        <w:numPr>
          <w:ilvl w:val="0"/>
          <w:numId w:val="2"/>
        </w:numPr>
        <w:rPr>
          <w:sz w:val="18"/>
          <w:szCs w:val="18"/>
        </w:rPr>
      </w:pPr>
      <w:r>
        <w:rPr>
          <w:rFonts w:ascii="Arial" w:hAnsi="Arial" w:cs="Calibri"/>
        </w:rPr>
        <w:t>Présentation du site</w:t>
      </w:r>
      <w:r>
        <w:rPr>
          <w:sz w:val="18"/>
          <w:szCs w:val="18"/>
        </w:rPr>
        <w:t xml:space="preserve">                                                                                                                                                           5</w:t>
      </w:r>
    </w:p>
    <w:p w14:paraId="017CE205" w14:textId="77777777" w:rsidR="00B0796A" w:rsidRDefault="00A350F9">
      <w:pPr>
        <w:rPr>
          <w:b/>
          <w:bCs/>
          <w:sz w:val="26"/>
          <w:szCs w:val="26"/>
        </w:rPr>
      </w:pPr>
      <w:r>
        <w:rPr>
          <w:rFonts w:ascii="Arial" w:hAnsi="Arial" w:cs="Calibri"/>
          <w:b/>
          <w:bCs/>
          <w:sz w:val="26"/>
          <w:szCs w:val="26"/>
        </w:rPr>
        <w:t>Caractéristiques techniques du site et de l’Appel à Manifestation d’Intérêt</w:t>
      </w:r>
    </w:p>
    <w:p w14:paraId="2EF79C34" w14:textId="77777777" w:rsidR="00B0796A" w:rsidRDefault="00A350F9">
      <w:pPr>
        <w:numPr>
          <w:ilvl w:val="0"/>
          <w:numId w:val="3"/>
        </w:numPr>
        <w:rPr>
          <w:sz w:val="18"/>
          <w:szCs w:val="18"/>
        </w:rPr>
      </w:pPr>
      <w:r>
        <w:rPr>
          <w:rFonts w:ascii="Arial" w:hAnsi="Arial" w:cs="Calibri"/>
        </w:rPr>
        <w:t>Le terrain</w:t>
      </w:r>
      <w:r>
        <w:rPr>
          <w:sz w:val="18"/>
          <w:szCs w:val="18"/>
        </w:rPr>
        <w:t xml:space="preserve">                                                                                                                                                                                    7</w:t>
      </w:r>
    </w:p>
    <w:p w14:paraId="6C304E2E" w14:textId="77777777" w:rsidR="00B0796A" w:rsidRDefault="00A350F9">
      <w:pPr>
        <w:numPr>
          <w:ilvl w:val="0"/>
          <w:numId w:val="3"/>
        </w:numPr>
        <w:rPr>
          <w:sz w:val="18"/>
          <w:szCs w:val="18"/>
        </w:rPr>
      </w:pPr>
      <w:r>
        <w:rPr>
          <w:rFonts w:ascii="Arial" w:hAnsi="Arial" w:cs="Calibri"/>
        </w:rPr>
        <w:t>Équipements / Desserte du site en réseaux</w:t>
      </w:r>
      <w:r>
        <w:rPr>
          <w:sz w:val="18"/>
          <w:szCs w:val="18"/>
        </w:rPr>
        <w:t xml:space="preserve">                                                                                                   8</w:t>
      </w:r>
    </w:p>
    <w:p w14:paraId="14343782" w14:textId="77777777" w:rsidR="00B0796A" w:rsidRDefault="00A350F9">
      <w:pPr>
        <w:numPr>
          <w:ilvl w:val="1"/>
          <w:numId w:val="3"/>
        </w:numPr>
        <w:rPr>
          <w:sz w:val="18"/>
          <w:szCs w:val="18"/>
        </w:rPr>
      </w:pPr>
      <w:r>
        <w:rPr>
          <w:rFonts w:ascii="Arial" w:hAnsi="Arial" w:cs="Calibri"/>
        </w:rPr>
        <w:t>Branchements électriques</w:t>
      </w:r>
      <w:r>
        <w:rPr>
          <w:sz w:val="18"/>
          <w:szCs w:val="18"/>
        </w:rPr>
        <w:t xml:space="preserve">                                                                                                                                   8</w:t>
      </w:r>
    </w:p>
    <w:p w14:paraId="32422A9A" w14:textId="77777777" w:rsidR="00B0796A" w:rsidRDefault="00A350F9">
      <w:pPr>
        <w:numPr>
          <w:ilvl w:val="1"/>
          <w:numId w:val="3"/>
        </w:numPr>
        <w:rPr>
          <w:sz w:val="18"/>
          <w:szCs w:val="18"/>
        </w:rPr>
      </w:pPr>
      <w:r>
        <w:rPr>
          <w:rFonts w:ascii="Arial" w:hAnsi="Arial" w:cs="Calibri"/>
        </w:rPr>
        <w:t>Accès à l’eau et rejet</w:t>
      </w:r>
      <w:r>
        <w:rPr>
          <w:sz w:val="18"/>
          <w:szCs w:val="18"/>
        </w:rPr>
        <w:t xml:space="preserve">                                                                                                                                               8</w:t>
      </w:r>
    </w:p>
    <w:p w14:paraId="2F692E83" w14:textId="77777777" w:rsidR="00B0796A" w:rsidRDefault="00A350F9">
      <w:pPr>
        <w:numPr>
          <w:ilvl w:val="1"/>
          <w:numId w:val="3"/>
        </w:numPr>
        <w:rPr>
          <w:sz w:val="18"/>
          <w:szCs w:val="18"/>
        </w:rPr>
      </w:pPr>
      <w:r>
        <w:rPr>
          <w:rFonts w:ascii="Arial" w:hAnsi="Arial" w:cs="Calibri"/>
        </w:rPr>
        <w:t>Sanitaires</w:t>
      </w:r>
      <w:r>
        <w:rPr>
          <w:sz w:val="18"/>
          <w:szCs w:val="18"/>
        </w:rPr>
        <w:t xml:space="preserve">                                                                                                                                                                         8</w:t>
      </w:r>
    </w:p>
    <w:p w14:paraId="712A25E3" w14:textId="77777777" w:rsidR="00B0796A" w:rsidRDefault="00A350F9">
      <w:pPr>
        <w:numPr>
          <w:ilvl w:val="1"/>
          <w:numId w:val="3"/>
        </w:numPr>
        <w:rPr>
          <w:sz w:val="18"/>
          <w:szCs w:val="18"/>
        </w:rPr>
      </w:pPr>
      <w:r>
        <w:rPr>
          <w:rFonts w:ascii="Arial" w:hAnsi="Arial" w:cs="Calibri"/>
        </w:rPr>
        <w:t>Accès et stationnement</w:t>
      </w:r>
      <w:r>
        <w:rPr>
          <w:sz w:val="18"/>
          <w:szCs w:val="18"/>
        </w:rPr>
        <w:t xml:space="preserve">                                                                                                                                         8</w:t>
      </w:r>
    </w:p>
    <w:p w14:paraId="78FC6E8C" w14:textId="77777777" w:rsidR="00B0796A" w:rsidRDefault="00A350F9">
      <w:pPr>
        <w:numPr>
          <w:ilvl w:val="0"/>
          <w:numId w:val="3"/>
        </w:numPr>
        <w:rPr>
          <w:sz w:val="18"/>
          <w:szCs w:val="18"/>
        </w:rPr>
      </w:pPr>
      <w:r>
        <w:rPr>
          <w:rFonts w:ascii="Arial" w:hAnsi="Arial" w:cs="Calibri"/>
        </w:rPr>
        <w:t>Occupation du site</w:t>
      </w:r>
      <w:r>
        <w:rPr>
          <w:sz w:val="18"/>
          <w:szCs w:val="18"/>
        </w:rPr>
        <w:t xml:space="preserve">                                                                                                                                                              9</w:t>
      </w:r>
    </w:p>
    <w:p w14:paraId="0729DF15" w14:textId="77777777" w:rsidR="00B0796A" w:rsidRDefault="00A350F9">
      <w:pPr>
        <w:numPr>
          <w:ilvl w:val="0"/>
          <w:numId w:val="3"/>
        </w:numPr>
        <w:rPr>
          <w:sz w:val="18"/>
          <w:szCs w:val="18"/>
        </w:rPr>
      </w:pPr>
      <w:r>
        <w:rPr>
          <w:rFonts w:ascii="Arial" w:hAnsi="Arial" w:cs="Calibri"/>
        </w:rPr>
        <w:t>Les engagements et les charges relatives à l’occupation du site</w:t>
      </w:r>
      <w:r>
        <w:rPr>
          <w:sz w:val="18"/>
          <w:szCs w:val="18"/>
        </w:rPr>
        <w:t xml:space="preserve">                                                   9</w:t>
      </w:r>
    </w:p>
    <w:p w14:paraId="6C5FE398" w14:textId="77777777" w:rsidR="00B0796A" w:rsidRDefault="00A350F9">
      <w:pPr>
        <w:numPr>
          <w:ilvl w:val="1"/>
          <w:numId w:val="3"/>
        </w:numPr>
        <w:rPr>
          <w:sz w:val="18"/>
          <w:szCs w:val="18"/>
        </w:rPr>
      </w:pPr>
      <w:r>
        <w:rPr>
          <w:rFonts w:ascii="Arial" w:hAnsi="Arial" w:cs="Calibri"/>
        </w:rPr>
        <w:t>Les orientations générales</w:t>
      </w:r>
      <w:r>
        <w:rPr>
          <w:sz w:val="18"/>
          <w:szCs w:val="18"/>
        </w:rPr>
        <w:t xml:space="preserve">                                                                                                                                  9</w:t>
      </w:r>
    </w:p>
    <w:p w14:paraId="35AB3C8C" w14:textId="77777777" w:rsidR="00B0796A" w:rsidRDefault="00A350F9">
      <w:pPr>
        <w:numPr>
          <w:ilvl w:val="1"/>
          <w:numId w:val="3"/>
        </w:numPr>
        <w:rPr>
          <w:sz w:val="18"/>
          <w:szCs w:val="18"/>
        </w:rPr>
      </w:pPr>
      <w:r>
        <w:rPr>
          <w:rFonts w:ascii="Arial" w:hAnsi="Arial" w:cs="Calibri"/>
        </w:rPr>
        <w:t>Les points particuliers</w:t>
      </w:r>
      <w:r>
        <w:rPr>
          <w:sz w:val="18"/>
          <w:szCs w:val="18"/>
        </w:rPr>
        <w:t xml:space="preserve">                                                                                                                                           10</w:t>
      </w:r>
    </w:p>
    <w:p w14:paraId="053EAA4B" w14:textId="77777777" w:rsidR="00B0796A" w:rsidRDefault="00A350F9">
      <w:pPr>
        <w:rPr>
          <w:b/>
          <w:bCs/>
        </w:rPr>
      </w:pPr>
      <w:r>
        <w:rPr>
          <w:rFonts w:ascii="Arial" w:hAnsi="Arial" w:cs="Calibri"/>
          <w:b/>
          <w:bCs/>
          <w:sz w:val="26"/>
          <w:szCs w:val="26"/>
        </w:rPr>
        <w:t>Modalités de l’Appel à Manifestation d’Intérêt</w:t>
      </w:r>
    </w:p>
    <w:p w14:paraId="5017B425" w14:textId="77777777" w:rsidR="00B0796A" w:rsidRDefault="00A350F9">
      <w:pPr>
        <w:numPr>
          <w:ilvl w:val="0"/>
          <w:numId w:val="4"/>
        </w:numPr>
        <w:rPr>
          <w:sz w:val="18"/>
          <w:szCs w:val="18"/>
        </w:rPr>
      </w:pPr>
      <w:r>
        <w:rPr>
          <w:rFonts w:ascii="Arial" w:hAnsi="Arial" w:cs="Calibri"/>
        </w:rPr>
        <w:t>Document et règlement de la consultation</w:t>
      </w:r>
      <w:r>
        <w:rPr>
          <w:sz w:val="18"/>
          <w:szCs w:val="18"/>
        </w:rPr>
        <w:t xml:space="preserve">                                                                                                    12</w:t>
      </w:r>
    </w:p>
    <w:p w14:paraId="3866D26C" w14:textId="77777777" w:rsidR="00B0796A" w:rsidRDefault="00A350F9">
      <w:pPr>
        <w:numPr>
          <w:ilvl w:val="0"/>
          <w:numId w:val="4"/>
        </w:numPr>
        <w:rPr>
          <w:sz w:val="18"/>
          <w:szCs w:val="18"/>
        </w:rPr>
      </w:pPr>
      <w:r>
        <w:rPr>
          <w:rFonts w:ascii="Arial" w:hAnsi="Arial" w:cs="Calibri"/>
        </w:rPr>
        <w:t>Visite du site</w:t>
      </w:r>
      <w:r>
        <w:rPr>
          <w:sz w:val="18"/>
          <w:szCs w:val="18"/>
        </w:rPr>
        <w:t xml:space="preserve">                                                                                                                                                                         12</w:t>
      </w:r>
    </w:p>
    <w:p w14:paraId="5BA3510D" w14:textId="77777777" w:rsidR="00B0796A" w:rsidRDefault="00A350F9">
      <w:pPr>
        <w:numPr>
          <w:ilvl w:val="0"/>
          <w:numId w:val="4"/>
        </w:numPr>
        <w:rPr>
          <w:sz w:val="18"/>
          <w:szCs w:val="18"/>
        </w:rPr>
      </w:pPr>
      <w:r>
        <w:rPr>
          <w:rFonts w:ascii="Arial" w:hAnsi="Arial" w:cs="Calibri"/>
        </w:rPr>
        <w:t>Contenu de la proposition</w:t>
      </w:r>
      <w:r>
        <w:rPr>
          <w:sz w:val="18"/>
          <w:szCs w:val="18"/>
        </w:rPr>
        <w:t xml:space="preserve">                                                                                                                                          12</w:t>
      </w:r>
    </w:p>
    <w:p w14:paraId="23693511" w14:textId="77777777" w:rsidR="00B0796A" w:rsidRDefault="00A350F9">
      <w:pPr>
        <w:numPr>
          <w:ilvl w:val="0"/>
          <w:numId w:val="4"/>
        </w:numPr>
        <w:rPr>
          <w:sz w:val="18"/>
          <w:szCs w:val="18"/>
        </w:rPr>
      </w:pPr>
      <w:r>
        <w:rPr>
          <w:rFonts w:ascii="Arial" w:hAnsi="Arial" w:cs="Calibri"/>
        </w:rPr>
        <w:t>Critères de sélection et de choix du lauréat</w:t>
      </w:r>
      <w:r>
        <w:rPr>
          <w:sz w:val="18"/>
          <w:szCs w:val="18"/>
        </w:rPr>
        <w:t xml:space="preserve">                                                                                                 13</w:t>
      </w:r>
    </w:p>
    <w:p w14:paraId="1625A2BF" w14:textId="77777777" w:rsidR="00B0796A" w:rsidRDefault="00B0796A">
      <w:pPr>
        <w:rPr>
          <w:rFonts w:ascii="Arial" w:hAnsi="Arial" w:cs="Calibri"/>
          <w:sz w:val="18"/>
          <w:szCs w:val="18"/>
        </w:rPr>
      </w:pPr>
    </w:p>
    <w:p w14:paraId="3CE13D7F" w14:textId="77777777" w:rsidR="00B0796A" w:rsidRDefault="00B0796A">
      <w:pPr>
        <w:rPr>
          <w:rFonts w:ascii="Arial" w:hAnsi="Arial" w:cs="Calibri"/>
          <w:sz w:val="26"/>
          <w:szCs w:val="26"/>
        </w:rPr>
      </w:pPr>
    </w:p>
    <w:p w14:paraId="28010F40" w14:textId="77777777" w:rsidR="00B0796A" w:rsidRDefault="00B0796A">
      <w:pPr>
        <w:rPr>
          <w:rFonts w:ascii="Arial" w:hAnsi="Arial" w:cs="Calibri"/>
          <w:sz w:val="26"/>
          <w:szCs w:val="26"/>
        </w:rPr>
      </w:pPr>
    </w:p>
    <w:p w14:paraId="4BB2C31F" w14:textId="77777777" w:rsidR="00B0796A" w:rsidRDefault="00B0796A">
      <w:pPr>
        <w:rPr>
          <w:rFonts w:ascii="Arial" w:hAnsi="Arial" w:cs="Calibri"/>
          <w:sz w:val="26"/>
          <w:szCs w:val="26"/>
        </w:rPr>
      </w:pPr>
    </w:p>
    <w:p w14:paraId="39139C1E" w14:textId="77777777" w:rsidR="00B0796A" w:rsidRDefault="00A350F9" w:rsidP="00912806">
      <w:pPr>
        <w:jc w:val="both"/>
        <w:rPr>
          <w:sz w:val="18"/>
          <w:szCs w:val="18"/>
        </w:rPr>
      </w:pPr>
      <w:r>
        <w:rPr>
          <w:rFonts w:ascii="Arial" w:hAnsi="Arial" w:cs="Calibri"/>
        </w:rPr>
        <w:lastRenderedPageBreak/>
        <w:t xml:space="preserve">La Ville de Bessières souhaite proposer une offre de restauration et de lieu convivial aux habitant(e)s de la commune mais également à la population des alentours. </w:t>
      </w:r>
    </w:p>
    <w:p w14:paraId="4059038A" w14:textId="77777777" w:rsidR="00B0796A" w:rsidRDefault="00A350F9" w:rsidP="00912806">
      <w:pPr>
        <w:jc w:val="both"/>
        <w:rPr>
          <w:sz w:val="18"/>
          <w:szCs w:val="18"/>
        </w:rPr>
      </w:pPr>
      <w:r>
        <w:rPr>
          <w:rFonts w:ascii="Arial" w:hAnsi="Arial" w:cs="Calibri"/>
        </w:rPr>
        <w:t xml:space="preserve">Ce projet vise à offrir un lieu de convivialité pour se retrouver en plein air en famille et entre amis. </w:t>
      </w:r>
    </w:p>
    <w:p w14:paraId="31E99A67" w14:textId="236D2EC8" w:rsidR="00B0796A" w:rsidRDefault="00A350F9" w:rsidP="00912806">
      <w:pPr>
        <w:jc w:val="both"/>
        <w:rPr>
          <w:sz w:val="18"/>
          <w:szCs w:val="18"/>
        </w:rPr>
      </w:pPr>
      <w:r>
        <w:rPr>
          <w:rFonts w:ascii="Arial" w:hAnsi="Arial" w:cs="Calibri"/>
        </w:rPr>
        <w:t>C’est pour cela que, conformément aux dispositions de l’article L.2122-1-4 du Code général de la propriété des personnes publiques (CG3P), la Ville de Bessières lance le présent appel à manifestation d’intérêt pour l’installation d’une guinguette éphémère pour la saison estivale 202</w:t>
      </w:r>
      <w:r w:rsidR="00912806">
        <w:rPr>
          <w:rFonts w:ascii="Arial" w:hAnsi="Arial" w:cs="Calibri"/>
        </w:rPr>
        <w:t>5</w:t>
      </w:r>
      <w:r>
        <w:rPr>
          <w:rFonts w:ascii="Arial" w:hAnsi="Arial" w:cs="Calibri"/>
        </w:rPr>
        <w:t xml:space="preserve"> sur le site identifié par la commune et présenté ci-après.</w:t>
      </w:r>
    </w:p>
    <w:p w14:paraId="69D53004" w14:textId="77777777" w:rsidR="00B0796A" w:rsidRDefault="00A350F9" w:rsidP="00912806">
      <w:pPr>
        <w:jc w:val="both"/>
        <w:rPr>
          <w:sz w:val="18"/>
          <w:szCs w:val="18"/>
        </w:rPr>
      </w:pPr>
      <w:r>
        <w:rPr>
          <w:rFonts w:ascii="Arial" w:hAnsi="Arial" w:cs="Calibri"/>
        </w:rPr>
        <w:t xml:space="preserve">Le présent appel à manifestation d’intérêt est ouvert à tout porteur de projet sous réserve de son organisation et de ses capacités financières. </w:t>
      </w:r>
    </w:p>
    <w:p w14:paraId="329FF80C" w14:textId="5DE5FAD6" w:rsidR="00B0796A" w:rsidRDefault="00A350F9" w:rsidP="00912806">
      <w:pPr>
        <w:jc w:val="both"/>
        <w:rPr>
          <w:sz w:val="18"/>
          <w:szCs w:val="18"/>
        </w:rPr>
      </w:pPr>
      <w:r>
        <w:rPr>
          <w:rFonts w:ascii="Arial" w:hAnsi="Arial" w:cs="Calibri"/>
        </w:rPr>
        <w:t xml:space="preserve">Il porte sur la mise à disposition du site via une convention d’occupation temporaire du domaine public non constitutive de droits réels du </w:t>
      </w:r>
      <w:r w:rsidR="00912806">
        <w:rPr>
          <w:rFonts w:ascii="Arial" w:hAnsi="Arial" w:cs="Calibri"/>
        </w:rPr>
        <w:t>13</w:t>
      </w:r>
      <w:r>
        <w:rPr>
          <w:rFonts w:ascii="Arial" w:hAnsi="Arial" w:cs="Calibri"/>
        </w:rPr>
        <w:t xml:space="preserve"> juin 202</w:t>
      </w:r>
      <w:r w:rsidR="00912806">
        <w:rPr>
          <w:rFonts w:ascii="Arial" w:hAnsi="Arial" w:cs="Calibri"/>
        </w:rPr>
        <w:t>5</w:t>
      </w:r>
      <w:r>
        <w:rPr>
          <w:rFonts w:ascii="Arial" w:hAnsi="Arial" w:cs="Calibri"/>
        </w:rPr>
        <w:t xml:space="preserve"> au </w:t>
      </w:r>
      <w:r w:rsidR="00912806">
        <w:rPr>
          <w:rFonts w:ascii="Arial" w:hAnsi="Arial" w:cs="Calibri"/>
        </w:rPr>
        <w:t>14</w:t>
      </w:r>
      <w:r>
        <w:rPr>
          <w:rFonts w:ascii="Arial" w:hAnsi="Arial" w:cs="Calibri"/>
        </w:rPr>
        <w:t xml:space="preserve"> septembre 202</w:t>
      </w:r>
      <w:r w:rsidR="00912806">
        <w:rPr>
          <w:rFonts w:ascii="Arial" w:hAnsi="Arial" w:cs="Calibri"/>
        </w:rPr>
        <w:t>5</w:t>
      </w:r>
      <w:r>
        <w:rPr>
          <w:rFonts w:ascii="Arial" w:hAnsi="Arial" w:cs="Calibri"/>
        </w:rPr>
        <w:t xml:space="preserve">. L’occupation accordée se fera en contrepartie du versement d’une redevance dont le montant tient compte des avantages de toute nature procuré au titulaire de l’autorisation. </w:t>
      </w:r>
    </w:p>
    <w:p w14:paraId="3DFBC218" w14:textId="77777777" w:rsidR="00B0796A" w:rsidRDefault="00A350F9" w:rsidP="00912806">
      <w:pPr>
        <w:jc w:val="both"/>
        <w:rPr>
          <w:sz w:val="18"/>
          <w:szCs w:val="18"/>
        </w:rPr>
      </w:pPr>
      <w:r>
        <w:rPr>
          <w:rFonts w:ascii="Arial" w:hAnsi="Arial" w:cs="Calibri"/>
        </w:rPr>
        <w:t xml:space="preserve">La Ville de Bessières portera une attention particulière aux projets qui proposeront un concept de guinguette adapté et intégré dans l’environnement immédiat et en cohérence avec les objectifs mentionnés dans cet appel. </w:t>
      </w:r>
    </w:p>
    <w:p w14:paraId="7E51F579" w14:textId="77777777" w:rsidR="00B0796A" w:rsidRDefault="00A350F9" w:rsidP="00912806">
      <w:pPr>
        <w:jc w:val="both"/>
        <w:rPr>
          <w:sz w:val="18"/>
          <w:szCs w:val="18"/>
        </w:rPr>
      </w:pPr>
      <w:r>
        <w:rPr>
          <w:rFonts w:ascii="Arial" w:hAnsi="Arial" w:cs="Calibri"/>
        </w:rPr>
        <w:t>Renseignements : Pôle sûreté et développement du territoire de la commune de Bessières</w:t>
      </w:r>
    </w:p>
    <w:p w14:paraId="29430C3C" w14:textId="00931DA1" w:rsidR="00B0796A" w:rsidRDefault="00A350F9" w:rsidP="00912806">
      <w:pPr>
        <w:jc w:val="both"/>
        <w:rPr>
          <w:sz w:val="18"/>
          <w:szCs w:val="18"/>
        </w:rPr>
      </w:pPr>
      <w:r>
        <w:rPr>
          <w:rFonts w:ascii="Arial" w:hAnsi="Arial" w:cs="Calibri"/>
          <w:b/>
          <w:bCs/>
          <w:color w:val="FF0000"/>
        </w:rPr>
        <w:t xml:space="preserve">La remise des dossiers devra se faire </w:t>
      </w:r>
      <w:r>
        <w:rPr>
          <w:rFonts w:ascii="Arial" w:hAnsi="Arial" w:cs="Calibri"/>
          <w:b/>
          <w:bCs/>
          <w:color w:val="FF0000"/>
          <w:sz w:val="24"/>
          <w:szCs w:val="24"/>
          <w:highlight w:val="yellow"/>
          <w:u w:val="single"/>
        </w:rPr>
        <w:t xml:space="preserve">au plus tard le </w:t>
      </w:r>
      <w:r w:rsidR="00912806">
        <w:rPr>
          <w:rFonts w:ascii="Arial" w:hAnsi="Arial" w:cs="Calibri"/>
          <w:b/>
          <w:bCs/>
          <w:color w:val="FF0000"/>
          <w:sz w:val="24"/>
          <w:szCs w:val="24"/>
          <w:u w:val="single"/>
          <w:shd w:val="clear" w:color="auto" w:fill="FFFF00"/>
        </w:rPr>
        <w:t xml:space="preserve">lundi 12 mai </w:t>
      </w:r>
      <w:r>
        <w:rPr>
          <w:rFonts w:ascii="Arial" w:hAnsi="Arial" w:cs="Calibri"/>
          <w:b/>
          <w:bCs/>
          <w:color w:val="FF0000"/>
          <w:sz w:val="24"/>
          <w:szCs w:val="24"/>
          <w:highlight w:val="yellow"/>
          <w:u w:val="single"/>
        </w:rPr>
        <w:t>202</w:t>
      </w:r>
      <w:r w:rsidR="00912806">
        <w:rPr>
          <w:rFonts w:ascii="Arial" w:hAnsi="Arial" w:cs="Calibri"/>
          <w:b/>
          <w:bCs/>
          <w:color w:val="FF0000"/>
          <w:sz w:val="24"/>
          <w:szCs w:val="24"/>
          <w:highlight w:val="yellow"/>
          <w:u w:val="single"/>
        </w:rPr>
        <w:t>5</w:t>
      </w:r>
      <w:r>
        <w:rPr>
          <w:rFonts w:ascii="Arial" w:hAnsi="Arial" w:cs="Calibri"/>
          <w:b/>
          <w:bCs/>
          <w:color w:val="FF0000"/>
          <w:sz w:val="24"/>
          <w:szCs w:val="24"/>
          <w:highlight w:val="white"/>
        </w:rPr>
        <w:t xml:space="preserve"> </w:t>
      </w:r>
      <w:r>
        <w:rPr>
          <w:rFonts w:ascii="Arial" w:hAnsi="Arial" w:cs="Calibri"/>
          <w:b/>
          <w:bCs/>
          <w:color w:val="FF0000"/>
        </w:rPr>
        <w:t>à l’adresse électronique suivante :</w:t>
      </w:r>
      <w:r>
        <w:rPr>
          <w:rFonts w:ascii="Arial" w:hAnsi="Arial" w:cs="Calibri"/>
        </w:rPr>
        <w:t xml:space="preserve"> </w:t>
      </w:r>
      <w:r>
        <w:rPr>
          <w:rFonts w:ascii="Arial" w:hAnsi="Arial" w:cs="Calibri"/>
          <w:b/>
          <w:bCs/>
          <w:color w:val="2A6099"/>
          <w:highlight w:val="yellow"/>
          <w:u w:val="single"/>
        </w:rPr>
        <w:t>mairie@bessieres.fr</w:t>
      </w:r>
    </w:p>
    <w:p w14:paraId="0C391538" w14:textId="3314CF38" w:rsidR="00B0796A" w:rsidRDefault="00A350F9" w:rsidP="00912806">
      <w:pPr>
        <w:jc w:val="both"/>
        <w:rPr>
          <w:rFonts w:ascii="Arial" w:hAnsi="Arial" w:cs="Calibri"/>
          <w:sz w:val="28"/>
          <w:szCs w:val="28"/>
        </w:rPr>
      </w:pPr>
      <w:r>
        <w:rPr>
          <w:rFonts w:ascii="Arial" w:hAnsi="Arial" w:cs="Calibri"/>
        </w:rPr>
        <w:t xml:space="preserve">Le choix du lauréat se fera la semaine </w:t>
      </w:r>
      <w:r w:rsidR="00912806">
        <w:rPr>
          <w:rFonts w:ascii="Arial" w:hAnsi="Arial" w:cs="Calibri"/>
        </w:rPr>
        <w:t>suivante</w:t>
      </w:r>
      <w:r>
        <w:rPr>
          <w:rFonts w:ascii="Arial" w:hAnsi="Arial" w:cs="Calibri"/>
        </w:rPr>
        <w:t xml:space="preserve">. </w:t>
      </w:r>
    </w:p>
    <w:p w14:paraId="04EFBA66" w14:textId="77777777" w:rsidR="00B0796A" w:rsidRDefault="00B0796A">
      <w:pPr>
        <w:rPr>
          <w:rFonts w:ascii="Arial" w:hAnsi="Arial" w:cs="Calibri"/>
          <w:sz w:val="18"/>
          <w:szCs w:val="18"/>
        </w:rPr>
      </w:pPr>
    </w:p>
    <w:p w14:paraId="7BCE7F3E" w14:textId="77777777" w:rsidR="00B0796A" w:rsidRDefault="00B0796A">
      <w:pPr>
        <w:rPr>
          <w:rFonts w:ascii="Arial" w:hAnsi="Arial" w:cs="Calibri"/>
          <w:sz w:val="18"/>
          <w:szCs w:val="18"/>
        </w:rPr>
      </w:pPr>
    </w:p>
    <w:p w14:paraId="3BF46376" w14:textId="77777777" w:rsidR="00B0796A" w:rsidRDefault="00B0796A">
      <w:pPr>
        <w:rPr>
          <w:rFonts w:ascii="Arial" w:hAnsi="Arial" w:cs="Calibri"/>
          <w:sz w:val="18"/>
          <w:szCs w:val="18"/>
        </w:rPr>
      </w:pPr>
    </w:p>
    <w:p w14:paraId="29987C1D" w14:textId="77777777" w:rsidR="00B0796A" w:rsidRDefault="00B0796A">
      <w:pPr>
        <w:rPr>
          <w:rFonts w:ascii="Arial" w:hAnsi="Arial" w:cs="Calibri"/>
          <w:sz w:val="18"/>
          <w:szCs w:val="18"/>
        </w:rPr>
      </w:pPr>
    </w:p>
    <w:p w14:paraId="59DE1AA2" w14:textId="77777777" w:rsidR="00B0796A" w:rsidRDefault="00B0796A">
      <w:pPr>
        <w:rPr>
          <w:rFonts w:ascii="Arial" w:hAnsi="Arial" w:cs="Calibri"/>
          <w:sz w:val="18"/>
          <w:szCs w:val="18"/>
        </w:rPr>
      </w:pPr>
    </w:p>
    <w:p w14:paraId="38B0983C" w14:textId="77777777" w:rsidR="00B0796A" w:rsidRDefault="00B0796A">
      <w:pPr>
        <w:rPr>
          <w:rFonts w:ascii="Arial" w:hAnsi="Arial" w:cs="Calibri"/>
          <w:sz w:val="18"/>
          <w:szCs w:val="18"/>
        </w:rPr>
      </w:pPr>
    </w:p>
    <w:p w14:paraId="69CD1866" w14:textId="77777777" w:rsidR="00B0796A" w:rsidRDefault="00B0796A">
      <w:pPr>
        <w:rPr>
          <w:rFonts w:ascii="Arial" w:hAnsi="Arial" w:cs="Calibri"/>
          <w:sz w:val="18"/>
          <w:szCs w:val="18"/>
        </w:rPr>
      </w:pPr>
    </w:p>
    <w:p w14:paraId="7C2E02C1" w14:textId="77777777" w:rsidR="00B0796A" w:rsidRDefault="00B0796A">
      <w:pPr>
        <w:rPr>
          <w:rFonts w:ascii="Arial" w:hAnsi="Arial" w:cs="Calibri"/>
          <w:sz w:val="18"/>
          <w:szCs w:val="18"/>
        </w:rPr>
      </w:pPr>
    </w:p>
    <w:p w14:paraId="0C2C9011" w14:textId="77777777" w:rsidR="00B0796A" w:rsidRDefault="00B0796A">
      <w:pPr>
        <w:rPr>
          <w:rFonts w:ascii="Arial" w:hAnsi="Arial" w:cs="Calibri"/>
          <w:sz w:val="18"/>
          <w:szCs w:val="18"/>
        </w:rPr>
      </w:pPr>
    </w:p>
    <w:p w14:paraId="249F89A9" w14:textId="77777777" w:rsidR="00B0796A" w:rsidRDefault="00B0796A">
      <w:pPr>
        <w:rPr>
          <w:rFonts w:ascii="Arial" w:hAnsi="Arial" w:cs="Calibri"/>
          <w:sz w:val="18"/>
          <w:szCs w:val="18"/>
        </w:rPr>
      </w:pPr>
    </w:p>
    <w:p w14:paraId="1770D5B0" w14:textId="77777777" w:rsidR="00B0796A" w:rsidRDefault="00B0796A">
      <w:pPr>
        <w:rPr>
          <w:rFonts w:ascii="Arial" w:hAnsi="Arial" w:cs="Calibri"/>
          <w:sz w:val="18"/>
          <w:szCs w:val="18"/>
        </w:rPr>
      </w:pPr>
    </w:p>
    <w:p w14:paraId="5D1FAE18" w14:textId="77777777" w:rsidR="00B0796A" w:rsidRDefault="00A350F9">
      <w:pPr>
        <w:rPr>
          <w:rFonts w:ascii="Arial" w:eastAsia="Arial" w:hAnsi="Arial" w:cs="Arial"/>
          <w:b/>
          <w:bCs/>
          <w:sz w:val="24"/>
          <w:szCs w:val="24"/>
        </w:rPr>
      </w:pPr>
      <w:r>
        <w:rPr>
          <w:rFonts w:ascii="Arial" w:eastAsia="Arial" w:hAnsi="Arial" w:cs="Arial"/>
          <w:b/>
          <w:bCs/>
          <w:sz w:val="24"/>
          <w:szCs w:val="24"/>
        </w:rPr>
        <w:lastRenderedPageBreak/>
        <w:t>CONTEXTE DU PROJET</w:t>
      </w:r>
    </w:p>
    <w:p w14:paraId="2366B333" w14:textId="77777777" w:rsidR="00B0796A" w:rsidRDefault="00B0796A">
      <w:pPr>
        <w:spacing w:after="0" w:line="120" w:lineRule="auto"/>
        <w:rPr>
          <w:rFonts w:ascii="Arial" w:eastAsia="Arial" w:hAnsi="Arial" w:cs="Arial"/>
          <w:b/>
          <w:bCs/>
          <w:sz w:val="36"/>
          <w:szCs w:val="36"/>
        </w:rPr>
      </w:pPr>
    </w:p>
    <w:p w14:paraId="35F57542" w14:textId="77777777" w:rsidR="00B0796A" w:rsidRDefault="00A350F9">
      <w:pPr>
        <w:pStyle w:val="Paragraphedeliste"/>
        <w:numPr>
          <w:ilvl w:val="0"/>
          <w:numId w:val="5"/>
        </w:numPr>
        <w:rPr>
          <w:rFonts w:ascii="Arial" w:hAnsi="Arial" w:cs="Arial"/>
          <w:b/>
          <w:sz w:val="28"/>
          <w:szCs w:val="28"/>
        </w:rPr>
      </w:pPr>
      <w:r>
        <w:rPr>
          <w:rFonts w:ascii="Arial" w:eastAsia="Arial" w:hAnsi="Arial" w:cs="Arial"/>
          <w:b/>
          <w:bCs/>
        </w:rPr>
        <w:t>Présentation du projet</w:t>
      </w:r>
    </w:p>
    <w:p w14:paraId="24A034A1" w14:textId="77777777" w:rsidR="00B0796A" w:rsidRDefault="00A350F9" w:rsidP="00912806">
      <w:pPr>
        <w:jc w:val="both"/>
        <w:rPr>
          <w:rFonts w:ascii="Arial" w:eastAsia="Arial" w:hAnsi="Arial" w:cs="Arial"/>
        </w:rPr>
      </w:pPr>
      <w:r>
        <w:rPr>
          <w:rFonts w:ascii="Arial" w:eastAsia="Arial" w:hAnsi="Arial" w:cs="Arial"/>
        </w:rPr>
        <w:t xml:space="preserve">La Ville de Bessières souhaite renforcer l’attractivité de son centre-ville et créer une animation pour la période estivale. </w:t>
      </w:r>
    </w:p>
    <w:p w14:paraId="310FBB30" w14:textId="62B5FCB4" w:rsidR="00B0796A" w:rsidRDefault="00A350F9" w:rsidP="00912806">
      <w:pPr>
        <w:jc w:val="both"/>
        <w:rPr>
          <w:rFonts w:ascii="Arial" w:eastAsia="Arial" w:hAnsi="Arial" w:cs="Arial"/>
        </w:rPr>
      </w:pPr>
      <w:r>
        <w:rPr>
          <w:rFonts w:ascii="Arial" w:eastAsia="Arial" w:hAnsi="Arial" w:cs="Arial"/>
        </w:rPr>
        <w:t xml:space="preserve">Le présent Appel à Manifestation d’Intérêt a pour objectif de permettre l’installation d’une guinguette éphémère dans le cœur de Bessières, ouverte </w:t>
      </w:r>
      <w:r>
        <w:rPr>
          <w:rFonts w:ascii="Arial" w:eastAsia="Arial" w:hAnsi="Arial" w:cs="Arial"/>
          <w:b/>
          <w:bCs/>
        </w:rPr>
        <w:t xml:space="preserve">du </w:t>
      </w:r>
      <w:r w:rsidR="00912806">
        <w:rPr>
          <w:rFonts w:ascii="Arial" w:eastAsia="Arial" w:hAnsi="Arial" w:cs="Arial"/>
          <w:b/>
          <w:bCs/>
        </w:rPr>
        <w:t>13</w:t>
      </w:r>
      <w:r>
        <w:rPr>
          <w:rFonts w:ascii="Arial" w:eastAsia="Arial" w:hAnsi="Arial" w:cs="Arial"/>
          <w:b/>
          <w:bCs/>
        </w:rPr>
        <w:t xml:space="preserve"> juin 202</w:t>
      </w:r>
      <w:r w:rsidR="00912806">
        <w:rPr>
          <w:rFonts w:ascii="Arial" w:eastAsia="Arial" w:hAnsi="Arial" w:cs="Arial"/>
          <w:b/>
          <w:bCs/>
        </w:rPr>
        <w:t>5</w:t>
      </w:r>
      <w:r>
        <w:rPr>
          <w:rFonts w:ascii="Arial" w:eastAsia="Arial" w:hAnsi="Arial" w:cs="Arial"/>
          <w:b/>
          <w:bCs/>
        </w:rPr>
        <w:t xml:space="preserve"> au </w:t>
      </w:r>
      <w:r w:rsidR="00912806">
        <w:rPr>
          <w:rFonts w:ascii="Arial" w:eastAsia="Arial" w:hAnsi="Arial" w:cs="Arial"/>
          <w:b/>
          <w:bCs/>
        </w:rPr>
        <w:t>14</w:t>
      </w:r>
      <w:r>
        <w:rPr>
          <w:rFonts w:ascii="Arial" w:eastAsia="Arial" w:hAnsi="Arial" w:cs="Arial"/>
          <w:b/>
          <w:bCs/>
        </w:rPr>
        <w:t xml:space="preserve"> septembre 202</w:t>
      </w:r>
      <w:r w:rsidR="00912806">
        <w:rPr>
          <w:rFonts w:ascii="Arial" w:eastAsia="Arial" w:hAnsi="Arial" w:cs="Arial"/>
          <w:b/>
          <w:bCs/>
        </w:rPr>
        <w:t>5</w:t>
      </w:r>
      <w:r>
        <w:rPr>
          <w:rFonts w:ascii="Arial" w:eastAsia="Arial" w:hAnsi="Arial" w:cs="Arial"/>
        </w:rPr>
        <w:t xml:space="preserve">. L’objectif est de : </w:t>
      </w:r>
    </w:p>
    <w:p w14:paraId="438CEAD7" w14:textId="77777777" w:rsidR="00B0796A" w:rsidRDefault="00A350F9" w:rsidP="00912806">
      <w:pPr>
        <w:pStyle w:val="Paragraphedeliste"/>
        <w:numPr>
          <w:ilvl w:val="0"/>
          <w:numId w:val="6"/>
        </w:numPr>
        <w:jc w:val="both"/>
        <w:rPr>
          <w:rFonts w:ascii="Arial" w:hAnsi="Arial" w:cs="Arial"/>
          <w:sz w:val="28"/>
          <w:szCs w:val="28"/>
        </w:rPr>
      </w:pPr>
      <w:r>
        <w:rPr>
          <w:rFonts w:ascii="Arial" w:eastAsia="Arial" w:hAnsi="Arial" w:cs="Arial"/>
        </w:rPr>
        <w:t>Proposer une offre de restauration et de vente de boissons qualitative et locale selon une grille tarifaire accessible au plus grand nombre ;</w:t>
      </w:r>
    </w:p>
    <w:p w14:paraId="101A221C" w14:textId="77777777" w:rsidR="00B0796A" w:rsidRDefault="00A350F9" w:rsidP="00912806">
      <w:pPr>
        <w:pStyle w:val="Paragraphedeliste"/>
        <w:numPr>
          <w:ilvl w:val="0"/>
          <w:numId w:val="6"/>
        </w:numPr>
        <w:jc w:val="both"/>
        <w:rPr>
          <w:rFonts w:ascii="Arial" w:hAnsi="Arial" w:cs="Arial"/>
          <w:sz w:val="28"/>
          <w:szCs w:val="28"/>
        </w:rPr>
      </w:pPr>
      <w:r>
        <w:rPr>
          <w:rFonts w:ascii="Arial" w:eastAsia="Arial" w:hAnsi="Arial" w:cs="Arial"/>
        </w:rPr>
        <w:t>Proposer des animations musicales et festives mais aussi sportives. L’objectif étant de cibler des activités conviviales et accessibles à tous, en lien avec les acteurs du territoire, dans le respect du site et de l’ensemble des riverain(e)s ;</w:t>
      </w:r>
    </w:p>
    <w:p w14:paraId="559B4424" w14:textId="77777777" w:rsidR="00B0796A" w:rsidRDefault="00A350F9" w:rsidP="00912806">
      <w:pPr>
        <w:pStyle w:val="Paragraphedeliste"/>
        <w:numPr>
          <w:ilvl w:val="0"/>
          <w:numId w:val="6"/>
        </w:numPr>
        <w:jc w:val="both"/>
        <w:rPr>
          <w:rFonts w:ascii="Arial" w:hAnsi="Arial" w:cs="Arial"/>
          <w:sz w:val="28"/>
          <w:szCs w:val="28"/>
        </w:rPr>
      </w:pPr>
      <w:r>
        <w:rPr>
          <w:rFonts w:ascii="Arial" w:eastAsia="Arial" w:hAnsi="Arial" w:cs="Arial"/>
        </w:rPr>
        <w:t xml:space="preserve">Respecter l’agenda événementiel de la Ville et favoriser le partenariat avec les associations locales. La Ville se réserve la possibilité sur certaines manifestations déjà programmées de demander au porteur de projet la non ouverture de la guinguette. </w:t>
      </w:r>
    </w:p>
    <w:p w14:paraId="40920D38" w14:textId="77777777" w:rsidR="00B0796A" w:rsidRDefault="00A350F9" w:rsidP="00912806">
      <w:pPr>
        <w:jc w:val="both"/>
        <w:rPr>
          <w:rFonts w:ascii="Arial" w:eastAsia="Arial" w:hAnsi="Arial" w:cs="Arial"/>
        </w:rPr>
      </w:pPr>
      <w:r>
        <w:rPr>
          <w:rFonts w:ascii="Arial" w:eastAsia="Arial" w:hAnsi="Arial" w:cs="Arial"/>
        </w:rPr>
        <w:t xml:space="preserve">Une grande attention devra être portée sur la tranquillité des riverain(e)s qui doivent pouvoir profiter de leur domicile et extérieur sans être gênés par des nuisances sonores et olfactives trop importantes. La réglementation sur le bruit devra être respectée. </w:t>
      </w:r>
    </w:p>
    <w:p w14:paraId="3E11E5A6" w14:textId="6352E650" w:rsidR="00B0796A" w:rsidRDefault="00A350F9" w:rsidP="00912806">
      <w:pPr>
        <w:jc w:val="both"/>
        <w:rPr>
          <w:rFonts w:ascii="Arial" w:eastAsia="Arial" w:hAnsi="Arial" w:cs="Arial"/>
        </w:rPr>
      </w:pPr>
      <w:r>
        <w:rPr>
          <w:rFonts w:ascii="Arial" w:eastAsia="Arial" w:hAnsi="Arial" w:cs="Arial"/>
        </w:rPr>
        <w:t xml:space="preserve">Le dispositif d’Appel à Manifestation d’Intérêt a pour objet la sélection de projets pour la gestion de la guinguette éphémère du centre-ville en vue d’une ouverture </w:t>
      </w:r>
      <w:r w:rsidR="00C83CF7">
        <w:rPr>
          <w:rFonts w:ascii="Arial" w:eastAsia="Arial" w:hAnsi="Arial" w:cs="Arial"/>
        </w:rPr>
        <w:t>le 13</w:t>
      </w:r>
      <w:r>
        <w:rPr>
          <w:rFonts w:ascii="Arial" w:eastAsia="Arial" w:hAnsi="Arial" w:cs="Arial"/>
        </w:rPr>
        <w:t xml:space="preserve"> juin 202</w:t>
      </w:r>
      <w:r w:rsidR="00C83CF7">
        <w:rPr>
          <w:rFonts w:ascii="Arial" w:eastAsia="Arial" w:hAnsi="Arial" w:cs="Arial"/>
        </w:rPr>
        <w:t>5</w:t>
      </w:r>
      <w:r>
        <w:rPr>
          <w:rFonts w:ascii="Arial" w:eastAsia="Arial" w:hAnsi="Arial" w:cs="Arial"/>
        </w:rPr>
        <w:t xml:space="preserve">. Le preneur exploitera librement son activité et devra prendre en charge l’ensemble des coûts nécessaires au fonctionnement de l’équipement et à l’exploitation de son activité commerciale. </w:t>
      </w:r>
    </w:p>
    <w:p w14:paraId="4FA3F602" w14:textId="77777777" w:rsidR="00B0796A" w:rsidRDefault="00A350F9" w:rsidP="00912806">
      <w:pPr>
        <w:jc w:val="both"/>
        <w:rPr>
          <w:rFonts w:ascii="Arial" w:eastAsia="Arial" w:hAnsi="Arial" w:cs="Arial"/>
        </w:rPr>
      </w:pPr>
      <w:r>
        <w:rPr>
          <w:rFonts w:ascii="Arial" w:eastAsia="Arial" w:hAnsi="Arial" w:cs="Arial"/>
        </w:rPr>
        <w:t xml:space="preserve">La Ville de Bessières portera une attention particulière aux projets qui proposeront une exploitation tenant compte du cadre environnemental et patrimonial spécifique, des activités, des habitants et acteurs déjà présents sur le territoire. </w:t>
      </w:r>
    </w:p>
    <w:p w14:paraId="6021895C" w14:textId="77777777" w:rsidR="00B0796A" w:rsidRDefault="00B0796A" w:rsidP="00912806">
      <w:pPr>
        <w:jc w:val="both"/>
        <w:rPr>
          <w:rFonts w:ascii="Arial" w:hAnsi="Arial" w:cs="Arial"/>
          <w:b/>
          <w:sz w:val="28"/>
          <w:szCs w:val="28"/>
        </w:rPr>
      </w:pPr>
    </w:p>
    <w:p w14:paraId="019F7813" w14:textId="77777777" w:rsidR="00B0796A" w:rsidRDefault="00B0796A">
      <w:pPr>
        <w:rPr>
          <w:rFonts w:ascii="Arial" w:hAnsi="Arial" w:cs="Arial"/>
          <w:b/>
          <w:sz w:val="28"/>
          <w:szCs w:val="28"/>
        </w:rPr>
      </w:pPr>
    </w:p>
    <w:p w14:paraId="5DCE28B9" w14:textId="77777777" w:rsidR="00B0796A" w:rsidRDefault="00B0796A">
      <w:pPr>
        <w:rPr>
          <w:rFonts w:ascii="Arial" w:hAnsi="Arial" w:cs="Arial"/>
          <w:b/>
          <w:sz w:val="28"/>
          <w:szCs w:val="28"/>
        </w:rPr>
      </w:pPr>
    </w:p>
    <w:p w14:paraId="48FD2769" w14:textId="77777777" w:rsidR="00B0796A" w:rsidRDefault="00B0796A">
      <w:pPr>
        <w:rPr>
          <w:rFonts w:ascii="Arial" w:hAnsi="Arial" w:cs="Arial"/>
          <w:b/>
          <w:sz w:val="28"/>
          <w:szCs w:val="28"/>
        </w:rPr>
      </w:pPr>
    </w:p>
    <w:p w14:paraId="32DDC328" w14:textId="77777777" w:rsidR="00B0796A" w:rsidRDefault="00B0796A">
      <w:pPr>
        <w:rPr>
          <w:rFonts w:ascii="Arial" w:hAnsi="Arial" w:cs="Arial"/>
          <w:b/>
          <w:sz w:val="28"/>
          <w:szCs w:val="28"/>
        </w:rPr>
      </w:pPr>
    </w:p>
    <w:p w14:paraId="0094B179" w14:textId="77777777" w:rsidR="00B0796A" w:rsidRDefault="00B0796A">
      <w:pPr>
        <w:rPr>
          <w:rFonts w:ascii="Arial" w:hAnsi="Arial" w:cs="Arial"/>
          <w:b/>
          <w:sz w:val="28"/>
          <w:szCs w:val="28"/>
        </w:rPr>
      </w:pPr>
    </w:p>
    <w:p w14:paraId="63691D90" w14:textId="77777777" w:rsidR="00B0796A" w:rsidRDefault="00B0796A">
      <w:pPr>
        <w:rPr>
          <w:rFonts w:ascii="Arial" w:hAnsi="Arial" w:cs="Arial"/>
          <w:b/>
          <w:sz w:val="28"/>
          <w:szCs w:val="28"/>
        </w:rPr>
      </w:pPr>
    </w:p>
    <w:p w14:paraId="5DBCB198" w14:textId="77777777" w:rsidR="00B0796A" w:rsidRDefault="00A350F9">
      <w:pPr>
        <w:pStyle w:val="Paragraphedeliste"/>
        <w:numPr>
          <w:ilvl w:val="0"/>
          <w:numId w:val="5"/>
        </w:numPr>
        <w:rPr>
          <w:rFonts w:ascii="Arial" w:hAnsi="Arial" w:cs="Arial"/>
          <w:b/>
          <w:sz w:val="28"/>
          <w:szCs w:val="28"/>
        </w:rPr>
      </w:pPr>
      <w:r>
        <w:rPr>
          <w:rFonts w:ascii="Arial" w:eastAsia="Arial" w:hAnsi="Arial" w:cs="Arial"/>
          <w:b/>
          <w:bCs/>
        </w:rPr>
        <w:lastRenderedPageBreak/>
        <w:t>Présentation du site</w:t>
      </w:r>
    </w:p>
    <w:p w14:paraId="2AF60ECE" w14:textId="77777777" w:rsidR="00B0796A" w:rsidRDefault="00A350F9">
      <w:pPr>
        <w:rPr>
          <w:rFonts w:ascii="Arial" w:eastAsia="Arial" w:hAnsi="Arial" w:cs="Arial"/>
        </w:rPr>
      </w:pPr>
      <w:r>
        <w:rPr>
          <w:rFonts w:ascii="Arial" w:eastAsia="Arial" w:hAnsi="Arial" w:cs="Arial"/>
        </w:rPr>
        <w:t>Le site qui accueillera la guinguette éphémère se situe place de la Vierge, entre l’aire de jeux pour enfants et le belvédère, en plein centre-ville de Bessières, à côté de l’esplanade Bellecourt et le long de la rivière Tarn. Environ 900 m</w:t>
      </w:r>
      <w:r>
        <w:rPr>
          <w:rFonts w:ascii="Arial" w:eastAsia="Arial" w:hAnsi="Arial" w:cs="Arial"/>
          <w:vertAlign w:val="superscript"/>
        </w:rPr>
        <w:t>2</w:t>
      </w:r>
      <w:r>
        <w:rPr>
          <w:rFonts w:ascii="Arial" w:eastAsia="Arial" w:hAnsi="Arial" w:cs="Arial"/>
        </w:rPr>
        <w:t xml:space="preserve"> seront alloués à ce futur projet.</w:t>
      </w:r>
    </w:p>
    <w:p w14:paraId="3CA2AE9B" w14:textId="77777777" w:rsidR="00B0796A" w:rsidRDefault="00A350F9">
      <w:pPr>
        <w:rPr>
          <w:rFonts w:ascii="Arial" w:eastAsia="Arial" w:hAnsi="Arial" w:cs="Arial"/>
        </w:rPr>
      </w:pPr>
      <w:r>
        <w:rPr>
          <w:rFonts w:ascii="Arial" w:eastAsia="Arial" w:hAnsi="Arial" w:cs="Arial"/>
        </w:rPr>
        <w:t xml:space="preserve">Cela fait un site attrayant pour tous les visiteurs qui compte également un aire de jeux pour les plus petits. </w:t>
      </w:r>
    </w:p>
    <w:tbl>
      <w:tblPr>
        <w:tblW w:w="10630" w:type="dxa"/>
        <w:tblInd w:w="-850" w:type="dxa"/>
        <w:tblLayout w:type="fixed"/>
        <w:tblLook w:val="0600" w:firstRow="0" w:lastRow="0" w:firstColumn="0" w:lastColumn="0" w:noHBand="1" w:noVBand="1"/>
      </w:tblPr>
      <w:tblGrid>
        <w:gridCol w:w="5243"/>
        <w:gridCol w:w="5387"/>
      </w:tblGrid>
      <w:tr w:rsidR="00B0796A" w14:paraId="27D35632" w14:textId="77777777">
        <w:trPr>
          <w:trHeight w:val="7725"/>
        </w:trPr>
        <w:tc>
          <w:tcPr>
            <w:tcW w:w="5243" w:type="dxa"/>
            <w:tcBorders>
              <w:top w:val="single" w:sz="24" w:space="0" w:color="000000"/>
              <w:left w:val="single" w:sz="24" w:space="0" w:color="000000"/>
              <w:bottom w:val="single" w:sz="24" w:space="0" w:color="000000"/>
              <w:right w:val="single" w:sz="24" w:space="0" w:color="000000"/>
            </w:tcBorders>
          </w:tcPr>
          <w:p w14:paraId="48114BDF" w14:textId="77777777" w:rsidR="00B0796A" w:rsidRDefault="00A350F9">
            <w:pPr>
              <w:widowControl w:val="0"/>
              <w:rPr>
                <w:rFonts w:ascii="Arial" w:eastAsia="Arial" w:hAnsi="Arial" w:cs="Arial"/>
              </w:rPr>
            </w:pPr>
            <w:r>
              <w:rPr>
                <w:noProof/>
              </w:rPr>
              <mc:AlternateContent>
                <mc:Choice Requires="wpg">
                  <w:drawing>
                    <wp:inline distT="0" distB="0" distL="0" distR="0" wp14:anchorId="5D57E840" wp14:editId="1075CAA0">
                      <wp:extent cx="3168650" cy="474472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pic:cNvPicPr>
                            </pic:nvPicPr>
                            <pic:blipFill>
                              <a:blip r:embed="rId7"/>
                              <a:stretch/>
                            </pic:blipFill>
                            <pic:spPr bwMode="auto">
                              <a:xfrm>
                                <a:off x="0" y="0"/>
                                <a:ext cx="3168649" cy="474472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49.50pt;height:373.60pt;mso-wrap-distance-left:0.00pt;mso-wrap-distance-top:0.00pt;mso-wrap-distance-right:0.00pt;mso-wrap-distance-bottom:0.00pt;" stroked="false">
                      <v:path textboxrect="0,0,0,0"/>
                      <v:imagedata r:id="rId13" o:title=""/>
                    </v:shape>
                  </w:pict>
                </mc:Fallback>
              </mc:AlternateContent>
            </w:r>
          </w:p>
        </w:tc>
        <w:tc>
          <w:tcPr>
            <w:tcW w:w="5386" w:type="dxa"/>
            <w:tcBorders>
              <w:top w:val="single" w:sz="24" w:space="0" w:color="000000"/>
              <w:left w:val="single" w:sz="24" w:space="0" w:color="000000"/>
              <w:bottom w:val="single" w:sz="24" w:space="0" w:color="000000"/>
              <w:right w:val="single" w:sz="24" w:space="0" w:color="000000"/>
            </w:tcBorders>
          </w:tcPr>
          <w:p w14:paraId="5A988280" w14:textId="77777777" w:rsidR="00B0796A" w:rsidRDefault="00A350F9">
            <w:pPr>
              <w:widowControl w:val="0"/>
              <w:tabs>
                <w:tab w:val="left" w:pos="3376"/>
              </w:tabs>
              <w:rPr>
                <w:rFonts w:ascii="Arial" w:eastAsia="Arial" w:hAnsi="Arial" w:cs="Arial"/>
              </w:rPr>
            </w:pPr>
            <w:r>
              <w:rPr>
                <w:noProof/>
              </w:rPr>
              <mc:AlternateContent>
                <mc:Choice Requires="wpg">
                  <w:drawing>
                    <wp:inline distT="0" distB="0" distL="0" distR="0" wp14:anchorId="11EB1AC5" wp14:editId="036EA55A">
                      <wp:extent cx="3277235" cy="474472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pic:cNvPicPr>
                            </pic:nvPicPr>
                            <pic:blipFill>
                              <a:blip r:embed="rId14"/>
                              <a:stretch/>
                            </pic:blipFill>
                            <pic:spPr bwMode="auto">
                              <a:xfrm>
                                <a:off x="0" y="0"/>
                                <a:ext cx="3277235" cy="474472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58.05pt;height:373.60pt;mso-wrap-distance-left:0.00pt;mso-wrap-distance-top:0.00pt;mso-wrap-distance-right:0.00pt;mso-wrap-distance-bottom:0.00pt;" stroked="false">
                      <v:path textboxrect="0,0,0,0"/>
                      <v:imagedata r:id="rId15" o:title=""/>
                    </v:shape>
                  </w:pict>
                </mc:Fallback>
              </mc:AlternateContent>
            </w:r>
            <w:r>
              <w:rPr>
                <w:rFonts w:ascii="Arial" w:eastAsia="Arial" w:hAnsi="Arial" w:cs="Arial"/>
              </w:rPr>
              <w:tab/>
            </w:r>
          </w:p>
        </w:tc>
      </w:tr>
    </w:tbl>
    <w:p w14:paraId="719E9301" w14:textId="77777777" w:rsidR="00B0796A" w:rsidRDefault="00B0796A">
      <w:pPr>
        <w:spacing w:after="0"/>
        <w:rPr>
          <w:rFonts w:ascii="Arial" w:eastAsia="Arial" w:hAnsi="Arial" w:cs="Arial"/>
          <w:bCs/>
          <w:i/>
          <w:sz w:val="18"/>
          <w:szCs w:val="18"/>
        </w:rPr>
      </w:pPr>
    </w:p>
    <w:p w14:paraId="6B7A7B35" w14:textId="77777777" w:rsidR="00B0796A" w:rsidRDefault="00A350F9">
      <w:pPr>
        <w:rPr>
          <w:rFonts w:ascii="Arial" w:eastAsia="Arial" w:hAnsi="Arial" w:cs="Arial"/>
          <w:bCs/>
          <w:i/>
          <w:sz w:val="18"/>
          <w:szCs w:val="18"/>
        </w:rPr>
      </w:pPr>
      <w:r>
        <w:rPr>
          <w:rFonts w:ascii="Arial" w:eastAsia="Arial" w:hAnsi="Arial" w:cs="Arial"/>
          <w:i/>
          <w:iCs/>
          <w:sz w:val="18"/>
          <w:szCs w:val="18"/>
        </w:rPr>
        <w:t xml:space="preserve"> Place de la Vierge </w:t>
      </w:r>
    </w:p>
    <w:p w14:paraId="54D5852E" w14:textId="77777777" w:rsidR="00B0796A" w:rsidRDefault="00B0796A">
      <w:pPr>
        <w:ind w:hanging="850"/>
        <w:rPr>
          <w:rFonts w:ascii="Arial" w:eastAsia="Arial" w:hAnsi="Arial" w:cs="Arial"/>
        </w:rPr>
      </w:pPr>
    </w:p>
    <w:p w14:paraId="1E632954" w14:textId="77777777" w:rsidR="00B0796A" w:rsidRDefault="00B0796A">
      <w:pPr>
        <w:rPr>
          <w:rFonts w:ascii="Arial" w:eastAsia="Arial" w:hAnsi="Arial" w:cs="Arial"/>
        </w:rPr>
      </w:pPr>
    </w:p>
    <w:p w14:paraId="5D353968" w14:textId="77777777" w:rsidR="00B0796A" w:rsidRDefault="00B0796A">
      <w:pPr>
        <w:rPr>
          <w:rFonts w:ascii="Arial" w:eastAsia="Arial" w:hAnsi="Arial" w:cs="Arial"/>
        </w:rPr>
      </w:pPr>
    </w:p>
    <w:p w14:paraId="5DE825F8" w14:textId="77777777" w:rsidR="00B0796A" w:rsidRDefault="00B0796A">
      <w:pPr>
        <w:rPr>
          <w:rFonts w:ascii="Arial" w:eastAsia="Arial" w:hAnsi="Arial" w:cs="Arial"/>
        </w:rPr>
      </w:pPr>
    </w:p>
    <w:tbl>
      <w:tblPr>
        <w:tblW w:w="9213" w:type="dxa"/>
        <w:tblLayout w:type="fixed"/>
        <w:tblLook w:val="04A0" w:firstRow="1" w:lastRow="0" w:firstColumn="1" w:lastColumn="0" w:noHBand="0" w:noVBand="1"/>
      </w:tblPr>
      <w:tblGrid>
        <w:gridCol w:w="9213"/>
      </w:tblGrid>
      <w:tr w:rsidR="00B0796A" w14:paraId="74455225" w14:textId="77777777">
        <w:tc>
          <w:tcPr>
            <w:tcW w:w="9213" w:type="dxa"/>
            <w:tcBorders>
              <w:top w:val="single" w:sz="24" w:space="0" w:color="000000"/>
              <w:left w:val="single" w:sz="24" w:space="0" w:color="000000"/>
              <w:bottom w:val="single" w:sz="24" w:space="0" w:color="000000"/>
              <w:right w:val="single" w:sz="24" w:space="0" w:color="000000"/>
            </w:tcBorders>
          </w:tcPr>
          <w:p w14:paraId="66BCCE5A" w14:textId="77777777" w:rsidR="00B0796A" w:rsidRDefault="00A350F9">
            <w:pPr>
              <w:widowControl w:val="0"/>
              <w:jc w:val="right"/>
              <w:rPr>
                <w:rFonts w:ascii="Arial" w:eastAsia="Arial" w:hAnsi="Arial" w:cs="Arial"/>
              </w:rPr>
            </w:pPr>
            <w:r>
              <w:rPr>
                <w:noProof/>
              </w:rPr>
              <w:lastRenderedPageBreak/>
              <mc:AlternateContent>
                <mc:Choice Requires="wpg">
                  <w:drawing>
                    <wp:inline distT="0" distB="0" distL="0" distR="0" wp14:anchorId="46CA207F" wp14:editId="534D87D2">
                      <wp:extent cx="5709285" cy="3832860"/>
                      <wp:effectExtent l="0" t="0" r="0" b="0"/>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pic:cNvPicPr>
                            </pic:nvPicPr>
                            <pic:blipFill>
                              <a:blip r:embed="rId16"/>
                              <a:stretch/>
                            </pic:blipFill>
                            <pic:spPr bwMode="auto">
                              <a:xfrm>
                                <a:off x="0" y="0"/>
                                <a:ext cx="5709285" cy="383286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49.55pt;height:301.80pt;mso-wrap-distance-left:0.00pt;mso-wrap-distance-top:0.00pt;mso-wrap-distance-right:0.00pt;mso-wrap-distance-bottom:0.00pt;" stroked="false">
                      <v:path textboxrect="0,0,0,0"/>
                      <v:imagedata r:id="rId17" o:title=""/>
                    </v:shape>
                  </w:pict>
                </mc:Fallback>
              </mc:AlternateContent>
            </w:r>
          </w:p>
        </w:tc>
      </w:tr>
    </w:tbl>
    <w:p w14:paraId="226D5486" w14:textId="77777777" w:rsidR="00B0796A" w:rsidRDefault="00B0796A">
      <w:pPr>
        <w:spacing w:after="0"/>
        <w:rPr>
          <w:rFonts w:ascii="Arial" w:eastAsia="Arial" w:hAnsi="Arial" w:cs="Arial"/>
          <w:bCs/>
          <w:i/>
          <w:sz w:val="18"/>
          <w:szCs w:val="18"/>
        </w:rPr>
      </w:pPr>
    </w:p>
    <w:p w14:paraId="57504E8D" w14:textId="77777777" w:rsidR="00B0796A" w:rsidRDefault="00A350F9">
      <w:pPr>
        <w:rPr>
          <w:rFonts w:ascii="Arial" w:eastAsia="Arial" w:hAnsi="Arial" w:cs="Arial"/>
          <w:bCs/>
          <w:i/>
          <w:sz w:val="18"/>
          <w:szCs w:val="18"/>
        </w:rPr>
      </w:pPr>
      <w:r>
        <w:rPr>
          <w:rFonts w:ascii="Arial" w:eastAsia="Arial" w:hAnsi="Arial" w:cs="Arial"/>
          <w:i/>
          <w:iCs/>
          <w:sz w:val="18"/>
          <w:szCs w:val="18"/>
        </w:rPr>
        <w:t xml:space="preserve">Place de la Vierge et belvédère </w:t>
      </w:r>
    </w:p>
    <w:p w14:paraId="3EE26811" w14:textId="77777777" w:rsidR="00B0796A" w:rsidRDefault="00B0796A">
      <w:pPr>
        <w:rPr>
          <w:rFonts w:ascii="Arial" w:eastAsia="Arial" w:hAnsi="Arial" w:cs="Arial"/>
        </w:rPr>
      </w:pPr>
    </w:p>
    <w:p w14:paraId="0EBF1CC9" w14:textId="77777777" w:rsidR="00B0796A" w:rsidRDefault="00B0796A">
      <w:pPr>
        <w:rPr>
          <w:rFonts w:ascii="Arial" w:eastAsia="Arial" w:hAnsi="Arial" w:cs="Arial"/>
        </w:rPr>
      </w:pPr>
    </w:p>
    <w:p w14:paraId="54BFFEDE" w14:textId="77777777" w:rsidR="00B0796A" w:rsidRDefault="00B0796A">
      <w:pPr>
        <w:rPr>
          <w:rFonts w:ascii="Arial" w:eastAsia="Arial" w:hAnsi="Arial" w:cs="Arial"/>
        </w:rPr>
      </w:pPr>
    </w:p>
    <w:p w14:paraId="64A17F29" w14:textId="77777777" w:rsidR="00B0796A" w:rsidRDefault="00B0796A">
      <w:pPr>
        <w:rPr>
          <w:rFonts w:ascii="Arial" w:eastAsia="Arial" w:hAnsi="Arial" w:cs="Arial"/>
        </w:rPr>
      </w:pPr>
    </w:p>
    <w:p w14:paraId="2298330B" w14:textId="77777777" w:rsidR="00B0796A" w:rsidRDefault="00B0796A">
      <w:pPr>
        <w:rPr>
          <w:rFonts w:ascii="Arial" w:eastAsia="Arial" w:hAnsi="Arial" w:cs="Arial"/>
        </w:rPr>
      </w:pPr>
    </w:p>
    <w:p w14:paraId="43EAFD18" w14:textId="77777777" w:rsidR="00B0796A" w:rsidRDefault="00B0796A">
      <w:pPr>
        <w:rPr>
          <w:rFonts w:ascii="Arial" w:eastAsia="Arial" w:hAnsi="Arial" w:cs="Arial"/>
        </w:rPr>
      </w:pPr>
    </w:p>
    <w:p w14:paraId="28FC623A" w14:textId="77777777" w:rsidR="00B0796A" w:rsidRDefault="00B0796A">
      <w:pPr>
        <w:rPr>
          <w:rFonts w:ascii="Arial" w:eastAsia="Arial" w:hAnsi="Arial" w:cs="Arial"/>
        </w:rPr>
      </w:pPr>
    </w:p>
    <w:p w14:paraId="7551231C" w14:textId="77777777" w:rsidR="00B0796A" w:rsidRDefault="00B0796A">
      <w:pPr>
        <w:rPr>
          <w:rFonts w:ascii="Arial" w:eastAsia="Arial" w:hAnsi="Arial" w:cs="Arial"/>
        </w:rPr>
      </w:pPr>
    </w:p>
    <w:p w14:paraId="44BCD36C" w14:textId="77777777" w:rsidR="00B0796A" w:rsidRDefault="00B0796A">
      <w:pPr>
        <w:rPr>
          <w:rFonts w:ascii="Arial" w:eastAsia="Arial" w:hAnsi="Arial" w:cs="Arial"/>
        </w:rPr>
      </w:pPr>
    </w:p>
    <w:p w14:paraId="1B079F97" w14:textId="77777777" w:rsidR="00B0796A" w:rsidRDefault="00B0796A">
      <w:pPr>
        <w:rPr>
          <w:rFonts w:ascii="Arial" w:eastAsia="Arial" w:hAnsi="Arial" w:cs="Arial"/>
        </w:rPr>
      </w:pPr>
    </w:p>
    <w:p w14:paraId="0E823707" w14:textId="77777777" w:rsidR="00B0796A" w:rsidRDefault="00B0796A">
      <w:pPr>
        <w:rPr>
          <w:rFonts w:ascii="Arial" w:eastAsia="Arial" w:hAnsi="Arial" w:cs="Arial"/>
        </w:rPr>
      </w:pPr>
    </w:p>
    <w:p w14:paraId="3485D2D9" w14:textId="77777777" w:rsidR="00B0796A" w:rsidRDefault="00B0796A">
      <w:pPr>
        <w:rPr>
          <w:rFonts w:ascii="Arial" w:eastAsia="Arial" w:hAnsi="Arial" w:cs="Arial"/>
        </w:rPr>
      </w:pPr>
    </w:p>
    <w:p w14:paraId="6B199E07" w14:textId="77777777" w:rsidR="00B0796A" w:rsidRDefault="00A350F9">
      <w:pPr>
        <w:rPr>
          <w:b/>
          <w:bCs/>
          <w:sz w:val="26"/>
          <w:szCs w:val="26"/>
        </w:rPr>
      </w:pPr>
      <w:r>
        <w:rPr>
          <w:rFonts w:ascii="Arial" w:hAnsi="Arial" w:cs="Calibri"/>
          <w:b/>
          <w:bCs/>
          <w:sz w:val="26"/>
          <w:szCs w:val="26"/>
        </w:rPr>
        <w:lastRenderedPageBreak/>
        <w:t>CARACT</w:t>
      </w:r>
      <w:r>
        <w:rPr>
          <w:rFonts w:ascii="Arial" w:eastAsia="Arial" w:hAnsi="Arial" w:cs="Arial"/>
          <w:b/>
          <w:bCs/>
          <w:sz w:val="26"/>
          <w:szCs w:val="26"/>
        </w:rPr>
        <w:t>É</w:t>
      </w:r>
      <w:r>
        <w:rPr>
          <w:rFonts w:ascii="Arial" w:hAnsi="Arial" w:cs="Calibri"/>
          <w:b/>
          <w:bCs/>
          <w:sz w:val="26"/>
          <w:szCs w:val="26"/>
        </w:rPr>
        <w:t xml:space="preserve">RISTIQUES TECHNIQUES DU SITE ET DE L’APPEL </w:t>
      </w:r>
      <w:r>
        <w:rPr>
          <w:rFonts w:ascii="Arial" w:eastAsia="Arial" w:hAnsi="Arial" w:cs="Arial"/>
          <w:b/>
          <w:bCs/>
          <w:sz w:val="26"/>
          <w:szCs w:val="26"/>
        </w:rPr>
        <w:t>À</w:t>
      </w:r>
      <w:r>
        <w:rPr>
          <w:rFonts w:ascii="Arial" w:hAnsi="Arial" w:cs="Calibri"/>
          <w:b/>
          <w:bCs/>
          <w:sz w:val="26"/>
          <w:szCs w:val="26"/>
        </w:rPr>
        <w:t xml:space="preserve"> MANIFESTATION D’INT</w:t>
      </w:r>
      <w:r>
        <w:rPr>
          <w:rFonts w:ascii="Arial" w:eastAsia="Arial" w:hAnsi="Arial" w:cs="Arial"/>
          <w:b/>
          <w:bCs/>
          <w:sz w:val="26"/>
          <w:szCs w:val="26"/>
        </w:rPr>
        <w:t>É</w:t>
      </w:r>
      <w:r>
        <w:rPr>
          <w:rFonts w:ascii="Arial" w:hAnsi="Arial" w:cs="Calibri"/>
          <w:b/>
          <w:bCs/>
          <w:sz w:val="26"/>
          <w:szCs w:val="26"/>
        </w:rPr>
        <w:t>RÊT</w:t>
      </w:r>
    </w:p>
    <w:p w14:paraId="50D06B2D" w14:textId="77777777" w:rsidR="00B0796A" w:rsidRDefault="00B0796A">
      <w:pPr>
        <w:spacing w:after="0"/>
        <w:rPr>
          <w:rFonts w:ascii="Arial" w:hAnsi="Arial" w:cs="Calibri"/>
          <w:b/>
          <w:sz w:val="26"/>
          <w:szCs w:val="26"/>
        </w:rPr>
      </w:pPr>
    </w:p>
    <w:p w14:paraId="66AC8845" w14:textId="77777777" w:rsidR="00B0796A" w:rsidRDefault="00A350F9">
      <w:pPr>
        <w:pStyle w:val="Paragraphedeliste"/>
        <w:numPr>
          <w:ilvl w:val="0"/>
          <w:numId w:val="7"/>
        </w:numPr>
        <w:rPr>
          <w:rFonts w:ascii="Arial" w:hAnsi="Arial" w:cs="Arial"/>
          <w:b/>
          <w:sz w:val="28"/>
          <w:szCs w:val="28"/>
        </w:rPr>
      </w:pPr>
      <w:r>
        <w:rPr>
          <w:rFonts w:ascii="Arial" w:eastAsia="Arial" w:hAnsi="Arial" w:cs="Arial"/>
          <w:b/>
          <w:bCs/>
        </w:rPr>
        <w:t>Le terrain</w:t>
      </w:r>
    </w:p>
    <w:p w14:paraId="03F4A0A1" w14:textId="77777777" w:rsidR="00B0796A" w:rsidRDefault="00A350F9">
      <w:pPr>
        <w:ind w:left="709"/>
        <w:rPr>
          <w:rFonts w:ascii="Arial" w:eastAsia="Arial" w:hAnsi="Arial" w:cs="Arial"/>
          <w:b/>
          <w:bCs/>
        </w:rPr>
      </w:pPr>
      <w:r>
        <w:rPr>
          <w:noProof/>
        </w:rPr>
        <mc:AlternateContent>
          <mc:Choice Requires="wpg">
            <w:drawing>
              <wp:inline distT="0" distB="0" distL="0" distR="0" wp14:anchorId="60605B67" wp14:editId="6B9F6FA2">
                <wp:extent cx="5048250" cy="5934075"/>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pic:cNvPicPr>
                      </pic:nvPicPr>
                      <pic:blipFill>
                        <a:blip r:embed="rId18"/>
                        <a:stretch/>
                      </pic:blipFill>
                      <pic:spPr bwMode="auto">
                        <a:xfrm>
                          <a:off x="0" y="0"/>
                          <a:ext cx="5048250" cy="59340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397.50pt;height:467.25pt;mso-wrap-distance-left:0.00pt;mso-wrap-distance-top:0.00pt;mso-wrap-distance-right:0.00pt;mso-wrap-distance-bottom:0.00pt;" stroked="false">
                <v:path textboxrect="0,0,0,0"/>
                <v:imagedata r:id="rId19" o:title=""/>
              </v:shape>
            </w:pict>
          </mc:Fallback>
        </mc:AlternateContent>
      </w:r>
    </w:p>
    <w:p w14:paraId="5AC2E0A2" w14:textId="77777777" w:rsidR="00B0796A" w:rsidRDefault="00A350F9">
      <w:pPr>
        <w:rPr>
          <w:rFonts w:ascii="Arial" w:eastAsia="Arial" w:hAnsi="Arial" w:cs="Arial"/>
        </w:rPr>
      </w:pPr>
      <w:r>
        <w:rPr>
          <w:rFonts w:ascii="Arial" w:eastAsia="Arial" w:hAnsi="Arial" w:cs="Arial"/>
        </w:rPr>
        <w:t xml:space="preserve">La zone identifiée en bleu sur le plan ci-dessous correspond à l’emplacement de la future guinguette éphémère. Le terrain est goudronné et se situe à la fois sur la place de la Vierge et au niveau du belvédère. Une attention particulière sera apportée à la préservation du site. Le belvédère a été remis à neuf récemment. </w:t>
      </w:r>
    </w:p>
    <w:p w14:paraId="4041231D" w14:textId="77777777" w:rsidR="00B0796A" w:rsidRDefault="00A350F9">
      <w:pPr>
        <w:pStyle w:val="Paragraphedeliste"/>
        <w:numPr>
          <w:ilvl w:val="0"/>
          <w:numId w:val="7"/>
        </w:numPr>
        <w:rPr>
          <w:rFonts w:ascii="Arial" w:hAnsi="Arial" w:cs="Arial"/>
          <w:b/>
          <w:sz w:val="28"/>
          <w:szCs w:val="28"/>
        </w:rPr>
      </w:pPr>
      <w:r>
        <w:rPr>
          <w:rFonts w:ascii="Arial" w:eastAsia="Arial" w:hAnsi="Arial" w:cs="Arial"/>
          <w:b/>
          <w:bCs/>
        </w:rPr>
        <w:lastRenderedPageBreak/>
        <w:t>Équipements / Desserte du site en réseau</w:t>
      </w:r>
    </w:p>
    <w:p w14:paraId="1DECDA9E" w14:textId="77777777" w:rsidR="00B0796A" w:rsidRDefault="00B0796A">
      <w:pPr>
        <w:spacing w:after="0"/>
        <w:rPr>
          <w:rFonts w:ascii="Arial" w:hAnsi="Arial" w:cs="Arial"/>
          <w:b/>
          <w:sz w:val="28"/>
          <w:szCs w:val="28"/>
        </w:rPr>
      </w:pPr>
    </w:p>
    <w:p w14:paraId="228B9307" w14:textId="77777777" w:rsidR="00B0796A" w:rsidRDefault="00A350F9" w:rsidP="00C83CF7">
      <w:pPr>
        <w:pStyle w:val="Paragraphedeliste"/>
        <w:numPr>
          <w:ilvl w:val="0"/>
          <w:numId w:val="8"/>
        </w:numPr>
        <w:jc w:val="both"/>
        <w:rPr>
          <w:rFonts w:ascii="Arial" w:hAnsi="Arial" w:cs="Arial"/>
          <w:b/>
          <w:bCs/>
          <w:sz w:val="32"/>
          <w:szCs w:val="32"/>
        </w:rPr>
      </w:pPr>
      <w:r>
        <w:rPr>
          <w:rFonts w:ascii="Arial" w:eastAsia="Arial" w:hAnsi="Arial" w:cs="Arial"/>
          <w:b/>
          <w:bCs/>
        </w:rPr>
        <w:t>Branchements électriques</w:t>
      </w:r>
    </w:p>
    <w:p w14:paraId="5F942CC9" w14:textId="77777777" w:rsidR="00B0796A" w:rsidRDefault="00A350F9" w:rsidP="00C83CF7">
      <w:pPr>
        <w:jc w:val="both"/>
      </w:pPr>
      <w:r>
        <w:rPr>
          <w:rFonts w:ascii="Arial" w:hAnsi="Arial" w:cs="Calibri"/>
        </w:rPr>
        <w:t xml:space="preserve">Un coffret forain pour les branchements électriques sera mis à disposition de l’occupant. Ce coffret est d’une puissance de 26K avec 380 KWA doté de prises européennes. </w:t>
      </w:r>
    </w:p>
    <w:p w14:paraId="52871288" w14:textId="77777777" w:rsidR="00B0796A" w:rsidRDefault="00A350F9" w:rsidP="00C83CF7">
      <w:pPr>
        <w:pStyle w:val="Paragraphedeliste"/>
        <w:numPr>
          <w:ilvl w:val="0"/>
          <w:numId w:val="8"/>
        </w:numPr>
        <w:jc w:val="both"/>
        <w:rPr>
          <w:rFonts w:ascii="Arial" w:hAnsi="Arial" w:cs="Arial"/>
          <w:b/>
          <w:bCs/>
          <w:sz w:val="32"/>
          <w:szCs w:val="32"/>
        </w:rPr>
      </w:pPr>
      <w:r>
        <w:rPr>
          <w:rFonts w:ascii="Arial" w:eastAsia="Arial" w:hAnsi="Arial" w:cs="Arial"/>
          <w:b/>
          <w:bCs/>
        </w:rPr>
        <w:t>Accès à l’eau et rejet</w:t>
      </w:r>
    </w:p>
    <w:p w14:paraId="22DEBA62" w14:textId="77777777" w:rsidR="00B0796A" w:rsidRDefault="00A350F9" w:rsidP="00C83CF7">
      <w:pPr>
        <w:jc w:val="both"/>
        <w:rPr>
          <w:rFonts w:ascii="Arial" w:eastAsia="Arial" w:hAnsi="Arial" w:cs="Arial"/>
        </w:rPr>
      </w:pPr>
      <w:r>
        <w:rPr>
          <w:rFonts w:ascii="Arial" w:eastAsia="Arial" w:hAnsi="Arial" w:cs="Arial"/>
        </w:rPr>
        <w:t xml:space="preserve">Un point d’eau potable sera mis à disposition de l’occupant. </w:t>
      </w:r>
    </w:p>
    <w:p w14:paraId="55A1064F" w14:textId="77777777" w:rsidR="00B0796A" w:rsidRDefault="00A350F9" w:rsidP="00C83CF7">
      <w:pPr>
        <w:jc w:val="both"/>
        <w:rPr>
          <w:rFonts w:ascii="Arial" w:hAnsi="Arial" w:cs="Arial"/>
          <w:b/>
          <w:sz w:val="32"/>
          <w:szCs w:val="32"/>
        </w:rPr>
      </w:pPr>
      <w:r>
        <w:rPr>
          <w:rFonts w:ascii="Arial" w:eastAsia="Arial" w:hAnsi="Arial" w:cs="Arial"/>
        </w:rPr>
        <w:t xml:space="preserve">Les eaux grises issues de la cuisine pourront être rejetées directement dans le réseau d’eaux pluviales après filtration. </w:t>
      </w:r>
    </w:p>
    <w:p w14:paraId="1D7BF432" w14:textId="77777777" w:rsidR="00B0796A" w:rsidRDefault="00A350F9" w:rsidP="00C83CF7">
      <w:pPr>
        <w:pStyle w:val="Paragraphedeliste"/>
        <w:numPr>
          <w:ilvl w:val="0"/>
          <w:numId w:val="8"/>
        </w:numPr>
        <w:jc w:val="both"/>
        <w:rPr>
          <w:rFonts w:ascii="Arial" w:hAnsi="Arial" w:cs="Arial"/>
          <w:b/>
          <w:bCs/>
          <w:sz w:val="32"/>
          <w:szCs w:val="32"/>
        </w:rPr>
      </w:pPr>
      <w:r>
        <w:rPr>
          <w:rFonts w:ascii="Arial" w:eastAsia="Arial" w:hAnsi="Arial" w:cs="Arial"/>
          <w:b/>
          <w:bCs/>
        </w:rPr>
        <w:t>Sanitaires</w:t>
      </w:r>
    </w:p>
    <w:p w14:paraId="3753E06E" w14:textId="77777777" w:rsidR="00B0796A" w:rsidRDefault="00A350F9" w:rsidP="00C83CF7">
      <w:pPr>
        <w:jc w:val="both"/>
        <w:rPr>
          <w:rFonts w:ascii="Arial" w:eastAsia="Arial" w:hAnsi="Arial" w:cs="Arial"/>
        </w:rPr>
      </w:pPr>
      <w:r>
        <w:rPr>
          <w:rFonts w:ascii="Arial" w:eastAsia="Arial" w:hAnsi="Arial" w:cs="Arial"/>
        </w:rPr>
        <w:t xml:space="preserve">Les sanitaires publics présents place du Souvenir sont accessibles au public. </w:t>
      </w:r>
    </w:p>
    <w:p w14:paraId="27D5B3A1" w14:textId="77777777" w:rsidR="00B0796A" w:rsidRDefault="00A350F9" w:rsidP="00C83CF7">
      <w:pPr>
        <w:jc w:val="both"/>
        <w:rPr>
          <w:rFonts w:ascii="Arial" w:hAnsi="Arial" w:cs="Arial"/>
          <w:sz w:val="32"/>
          <w:szCs w:val="32"/>
        </w:rPr>
      </w:pPr>
      <w:r>
        <w:rPr>
          <w:rFonts w:ascii="Arial" w:eastAsia="Arial" w:hAnsi="Arial" w:cs="Arial"/>
        </w:rPr>
        <w:t xml:space="preserve">L’occupant devra mettre à disposition du public au moins 6 sanitaires à proximité de la guinguette. </w:t>
      </w:r>
    </w:p>
    <w:p w14:paraId="4C58EEE5" w14:textId="77777777" w:rsidR="00B0796A" w:rsidRDefault="00A350F9" w:rsidP="00C83CF7">
      <w:pPr>
        <w:pStyle w:val="Paragraphedeliste"/>
        <w:numPr>
          <w:ilvl w:val="0"/>
          <w:numId w:val="8"/>
        </w:numPr>
        <w:jc w:val="both"/>
        <w:rPr>
          <w:rFonts w:ascii="Arial" w:hAnsi="Arial" w:cs="Arial"/>
          <w:b/>
          <w:bCs/>
          <w:sz w:val="32"/>
          <w:szCs w:val="32"/>
        </w:rPr>
      </w:pPr>
      <w:r>
        <w:rPr>
          <w:rFonts w:ascii="Arial" w:eastAsia="Arial" w:hAnsi="Arial" w:cs="Arial"/>
          <w:b/>
          <w:bCs/>
        </w:rPr>
        <w:t>Accès et stationnements</w:t>
      </w:r>
    </w:p>
    <w:p w14:paraId="0AD1A501" w14:textId="77777777" w:rsidR="00B0796A" w:rsidRDefault="00A350F9" w:rsidP="00C83CF7">
      <w:pPr>
        <w:jc w:val="both"/>
        <w:rPr>
          <w:rFonts w:ascii="Arial" w:eastAsia="Arial" w:hAnsi="Arial" w:cs="Arial"/>
        </w:rPr>
      </w:pPr>
      <w:r>
        <w:rPr>
          <w:rFonts w:ascii="Arial" w:eastAsia="Arial" w:hAnsi="Arial" w:cs="Arial"/>
        </w:rPr>
        <w:t xml:space="preserve">Le stationnement est strictement interdit sur le site. L’arrêt est autorisé pour les véhicules de livraison et de maintenance (de 08 heures à 10 heures), la dépose de personnes handicapées, étant précisé que cet arrêt de véhicule se fera sous l’entière responsabilité de l’occupant. </w:t>
      </w:r>
    </w:p>
    <w:p w14:paraId="27B3DABA" w14:textId="77777777" w:rsidR="00B0796A" w:rsidRDefault="00A350F9" w:rsidP="00C83CF7">
      <w:pPr>
        <w:jc w:val="both"/>
        <w:rPr>
          <w:rFonts w:ascii="Arial" w:eastAsia="Arial" w:hAnsi="Arial" w:cs="Arial"/>
        </w:rPr>
      </w:pPr>
      <w:r>
        <w:rPr>
          <w:rFonts w:ascii="Arial" w:eastAsia="Arial" w:hAnsi="Arial" w:cs="Arial"/>
        </w:rPr>
        <w:t xml:space="preserve">Des places de stationnement sont disponibles à proximité du site. </w:t>
      </w:r>
    </w:p>
    <w:p w14:paraId="39DAD05C" w14:textId="77777777" w:rsidR="00B0796A" w:rsidRDefault="00A350F9" w:rsidP="00C83CF7">
      <w:pPr>
        <w:pStyle w:val="Paragraphedeliste"/>
        <w:numPr>
          <w:ilvl w:val="0"/>
          <w:numId w:val="8"/>
        </w:numPr>
        <w:jc w:val="both"/>
        <w:rPr>
          <w:rFonts w:ascii="Arial" w:hAnsi="Arial" w:cs="Arial"/>
          <w:b/>
        </w:rPr>
      </w:pPr>
      <w:r>
        <w:rPr>
          <w:rFonts w:ascii="Arial" w:hAnsi="Arial" w:cs="Arial"/>
          <w:b/>
          <w:bCs/>
        </w:rPr>
        <w:t>Mobilier</w:t>
      </w:r>
    </w:p>
    <w:p w14:paraId="1A783B81" w14:textId="77777777" w:rsidR="00B0796A" w:rsidRDefault="00A350F9" w:rsidP="00C83CF7">
      <w:pPr>
        <w:jc w:val="both"/>
        <w:rPr>
          <w:rFonts w:ascii="Arial" w:hAnsi="Arial" w:cs="Arial"/>
        </w:rPr>
      </w:pPr>
      <w:r>
        <w:rPr>
          <w:rFonts w:ascii="Arial" w:hAnsi="Arial" w:cs="Arial"/>
        </w:rPr>
        <w:t xml:space="preserve">Le porteur de projet veillera à prévoir environ 250 places assises. </w:t>
      </w:r>
    </w:p>
    <w:p w14:paraId="118F94CA" w14:textId="77777777" w:rsidR="00B0796A" w:rsidRDefault="00A350F9" w:rsidP="00C83CF7">
      <w:pPr>
        <w:jc w:val="both"/>
        <w:rPr>
          <w:rFonts w:ascii="Arial" w:hAnsi="Arial" w:cs="Arial"/>
        </w:rPr>
      </w:pPr>
      <w:r>
        <w:rPr>
          <w:rFonts w:ascii="Arial" w:hAnsi="Arial" w:cs="Arial"/>
        </w:rPr>
        <w:t xml:space="preserve">Des tables, des chaises, des parasols pour la restauration ainsi qu’une scène éphémère pour les animations sont à prévoir. </w:t>
      </w:r>
    </w:p>
    <w:p w14:paraId="4C4BC374" w14:textId="77777777" w:rsidR="00B0796A" w:rsidRDefault="00A350F9" w:rsidP="00C83CF7">
      <w:pPr>
        <w:jc w:val="both"/>
        <w:rPr>
          <w:rFonts w:ascii="Arial" w:hAnsi="Arial" w:cs="Arial"/>
        </w:rPr>
      </w:pPr>
      <w:r>
        <w:rPr>
          <w:rFonts w:ascii="Arial" w:hAnsi="Arial" w:cs="Arial"/>
        </w:rPr>
        <w:t xml:space="preserve">Concernant le service de restauration, des food-truck sont à prévoir. </w:t>
      </w:r>
    </w:p>
    <w:p w14:paraId="11960A37" w14:textId="77777777" w:rsidR="00B0796A" w:rsidRDefault="00B0796A" w:rsidP="00C83CF7">
      <w:pPr>
        <w:jc w:val="both"/>
        <w:rPr>
          <w:rFonts w:ascii="Arial" w:hAnsi="Arial" w:cs="Arial"/>
          <w:b/>
          <w:sz w:val="28"/>
          <w:szCs w:val="28"/>
        </w:rPr>
      </w:pPr>
    </w:p>
    <w:p w14:paraId="4412A7FD" w14:textId="77777777" w:rsidR="00B0796A" w:rsidRDefault="00B0796A">
      <w:pPr>
        <w:rPr>
          <w:rFonts w:ascii="Arial" w:hAnsi="Arial" w:cs="Arial"/>
          <w:b/>
          <w:sz w:val="28"/>
          <w:szCs w:val="28"/>
        </w:rPr>
      </w:pPr>
    </w:p>
    <w:p w14:paraId="1AC35DBE" w14:textId="77777777" w:rsidR="00B0796A" w:rsidRDefault="00B0796A">
      <w:pPr>
        <w:rPr>
          <w:rFonts w:ascii="Arial" w:hAnsi="Arial" w:cs="Arial"/>
          <w:b/>
          <w:sz w:val="28"/>
          <w:szCs w:val="28"/>
        </w:rPr>
      </w:pPr>
    </w:p>
    <w:p w14:paraId="53F00AC7" w14:textId="77777777" w:rsidR="00B0796A" w:rsidRDefault="00B0796A">
      <w:pPr>
        <w:rPr>
          <w:rFonts w:ascii="Arial" w:hAnsi="Arial" w:cs="Arial"/>
          <w:b/>
          <w:sz w:val="28"/>
          <w:szCs w:val="28"/>
        </w:rPr>
      </w:pPr>
    </w:p>
    <w:p w14:paraId="3ADA5C72" w14:textId="77777777" w:rsidR="00B0796A" w:rsidRDefault="00B0796A">
      <w:pPr>
        <w:rPr>
          <w:rFonts w:ascii="Arial" w:hAnsi="Arial" w:cs="Arial"/>
          <w:b/>
          <w:sz w:val="28"/>
          <w:szCs w:val="28"/>
        </w:rPr>
      </w:pPr>
    </w:p>
    <w:p w14:paraId="7D7128FD" w14:textId="77777777" w:rsidR="00B0796A" w:rsidRDefault="00A350F9">
      <w:pPr>
        <w:pStyle w:val="Paragraphedeliste"/>
        <w:numPr>
          <w:ilvl w:val="0"/>
          <w:numId w:val="7"/>
        </w:numPr>
        <w:rPr>
          <w:rFonts w:ascii="Arial" w:hAnsi="Arial" w:cs="Arial"/>
          <w:b/>
          <w:sz w:val="28"/>
          <w:szCs w:val="28"/>
        </w:rPr>
      </w:pPr>
      <w:r>
        <w:rPr>
          <w:rFonts w:ascii="Arial" w:eastAsia="Arial" w:hAnsi="Arial" w:cs="Arial"/>
          <w:b/>
          <w:bCs/>
        </w:rPr>
        <w:lastRenderedPageBreak/>
        <w:t>Occupation du site</w:t>
      </w:r>
    </w:p>
    <w:p w14:paraId="793E7601" w14:textId="77777777" w:rsidR="00B0796A" w:rsidRDefault="00A350F9" w:rsidP="00912806">
      <w:pPr>
        <w:jc w:val="both"/>
        <w:rPr>
          <w:rFonts w:ascii="Arial" w:eastAsia="Arial" w:hAnsi="Arial" w:cs="Arial"/>
        </w:rPr>
      </w:pPr>
      <w:r>
        <w:rPr>
          <w:rFonts w:ascii="Arial" w:eastAsia="Arial" w:hAnsi="Arial" w:cs="Arial"/>
        </w:rPr>
        <w:t xml:space="preserve">L’occupation du site fera l’objet d’une autorisation d’occupation temporaire instruite par le propriétaire, la Ville de Bessières. </w:t>
      </w:r>
    </w:p>
    <w:p w14:paraId="6C420D8E" w14:textId="11E3A3B4" w:rsidR="00B0796A" w:rsidRDefault="00A350F9" w:rsidP="00912806">
      <w:pPr>
        <w:jc w:val="both"/>
        <w:rPr>
          <w:rFonts w:ascii="Arial" w:eastAsia="Arial" w:hAnsi="Arial" w:cs="Arial"/>
        </w:rPr>
      </w:pPr>
      <w:r>
        <w:rPr>
          <w:rFonts w:ascii="Arial" w:eastAsia="Arial" w:hAnsi="Arial" w:cs="Arial"/>
        </w:rPr>
        <w:t xml:space="preserve">Cette autorisation sera temporaire, valable pour la durée de l’installation éphémère entre le </w:t>
      </w:r>
      <w:r w:rsidR="00912806">
        <w:rPr>
          <w:rFonts w:ascii="Arial" w:eastAsia="Arial" w:hAnsi="Arial" w:cs="Arial"/>
        </w:rPr>
        <w:t>13</w:t>
      </w:r>
      <w:r>
        <w:rPr>
          <w:rFonts w:ascii="Arial" w:eastAsia="Arial" w:hAnsi="Arial" w:cs="Arial"/>
        </w:rPr>
        <w:t xml:space="preserve"> juin 202</w:t>
      </w:r>
      <w:r w:rsidR="00912806">
        <w:rPr>
          <w:rFonts w:ascii="Arial" w:eastAsia="Arial" w:hAnsi="Arial" w:cs="Arial"/>
        </w:rPr>
        <w:t>5</w:t>
      </w:r>
      <w:r>
        <w:rPr>
          <w:rFonts w:ascii="Arial" w:eastAsia="Arial" w:hAnsi="Arial" w:cs="Arial"/>
        </w:rPr>
        <w:t xml:space="preserve"> et le </w:t>
      </w:r>
      <w:r w:rsidR="00912806">
        <w:rPr>
          <w:rFonts w:ascii="Arial" w:eastAsia="Arial" w:hAnsi="Arial" w:cs="Arial"/>
        </w:rPr>
        <w:t>14</w:t>
      </w:r>
      <w:r>
        <w:rPr>
          <w:rFonts w:ascii="Arial" w:eastAsia="Arial" w:hAnsi="Arial" w:cs="Arial"/>
        </w:rPr>
        <w:t xml:space="preserve"> septembre 202</w:t>
      </w:r>
      <w:r w:rsidR="00912806">
        <w:rPr>
          <w:rFonts w:ascii="Arial" w:eastAsia="Arial" w:hAnsi="Arial" w:cs="Arial"/>
        </w:rPr>
        <w:t>5</w:t>
      </w:r>
      <w:r>
        <w:rPr>
          <w:rFonts w:ascii="Arial" w:eastAsia="Arial" w:hAnsi="Arial" w:cs="Arial"/>
        </w:rPr>
        <w:t xml:space="preserve">. </w:t>
      </w:r>
    </w:p>
    <w:p w14:paraId="3D0EF0E7" w14:textId="77777777" w:rsidR="00B0796A" w:rsidRDefault="00A350F9" w:rsidP="00912806">
      <w:pPr>
        <w:jc w:val="both"/>
        <w:rPr>
          <w:rFonts w:ascii="Arial" w:eastAsia="Arial" w:hAnsi="Arial" w:cs="Arial"/>
        </w:rPr>
      </w:pPr>
      <w:r>
        <w:rPr>
          <w:rFonts w:ascii="Arial" w:eastAsia="Arial" w:hAnsi="Arial" w:cs="Arial"/>
        </w:rPr>
        <w:t xml:space="preserve">Par ailleurs, le projet devra faire l’objet d’une présentation d’implantation qui sera valider par les services municipaux. </w:t>
      </w:r>
    </w:p>
    <w:p w14:paraId="013CB28D" w14:textId="77777777" w:rsidR="00B0796A" w:rsidRDefault="00A350F9" w:rsidP="00912806">
      <w:pPr>
        <w:jc w:val="both"/>
        <w:rPr>
          <w:rFonts w:ascii="Arial" w:eastAsia="Arial" w:hAnsi="Arial" w:cs="Arial"/>
        </w:rPr>
      </w:pPr>
      <w:r>
        <w:rPr>
          <w:rFonts w:ascii="Arial" w:eastAsia="Arial" w:hAnsi="Arial" w:cs="Arial"/>
        </w:rPr>
        <w:t xml:space="preserve">Les éléments suivants devront particulièrement être pris en compte : </w:t>
      </w:r>
    </w:p>
    <w:p w14:paraId="109A7C87" w14:textId="77777777" w:rsidR="00B0796A" w:rsidRDefault="00A350F9" w:rsidP="00912806">
      <w:pPr>
        <w:pStyle w:val="Paragraphedeliste"/>
        <w:numPr>
          <w:ilvl w:val="0"/>
          <w:numId w:val="9"/>
        </w:numPr>
        <w:jc w:val="both"/>
        <w:rPr>
          <w:rFonts w:ascii="Arial" w:hAnsi="Arial" w:cs="Arial"/>
          <w:sz w:val="28"/>
          <w:szCs w:val="28"/>
        </w:rPr>
      </w:pPr>
      <w:r>
        <w:rPr>
          <w:rFonts w:ascii="Arial" w:eastAsia="Arial" w:hAnsi="Arial" w:cs="Arial"/>
        </w:rPr>
        <w:t>Pour les installations : volumétrie, forme, couleur, etc... Permettant une insertion paysagère de qualité ;</w:t>
      </w:r>
    </w:p>
    <w:p w14:paraId="11A80E74" w14:textId="77777777" w:rsidR="00B0796A" w:rsidRDefault="00A350F9" w:rsidP="00912806">
      <w:pPr>
        <w:pStyle w:val="Paragraphedeliste"/>
        <w:numPr>
          <w:ilvl w:val="0"/>
          <w:numId w:val="9"/>
        </w:numPr>
        <w:jc w:val="both"/>
        <w:rPr>
          <w:rFonts w:ascii="Arial" w:hAnsi="Arial" w:cs="Arial"/>
          <w:sz w:val="28"/>
          <w:szCs w:val="28"/>
        </w:rPr>
      </w:pPr>
      <w:r>
        <w:rPr>
          <w:rFonts w:ascii="Arial" w:eastAsia="Arial" w:hAnsi="Arial" w:cs="Arial"/>
        </w:rPr>
        <w:t>Pour les accès : identifier les accès pour les livraisons et les usagers ;</w:t>
      </w:r>
    </w:p>
    <w:p w14:paraId="773F3B16" w14:textId="77777777" w:rsidR="00B0796A" w:rsidRDefault="00A350F9" w:rsidP="00912806">
      <w:pPr>
        <w:pStyle w:val="Paragraphedeliste"/>
        <w:numPr>
          <w:ilvl w:val="0"/>
          <w:numId w:val="9"/>
        </w:numPr>
        <w:jc w:val="both"/>
        <w:rPr>
          <w:rFonts w:ascii="Arial" w:hAnsi="Arial" w:cs="Arial"/>
          <w:sz w:val="28"/>
          <w:szCs w:val="28"/>
        </w:rPr>
      </w:pPr>
      <w:r>
        <w:rPr>
          <w:rFonts w:ascii="Arial" w:eastAsia="Arial" w:hAnsi="Arial" w:cs="Arial"/>
        </w:rPr>
        <w:t xml:space="preserve">Si un éclairage est nécessaire au regard du site en respectant la réglementation ; </w:t>
      </w:r>
    </w:p>
    <w:p w14:paraId="4FCAB35D" w14:textId="77777777" w:rsidR="00B0796A" w:rsidRDefault="00A350F9" w:rsidP="00912806">
      <w:pPr>
        <w:pStyle w:val="Paragraphedeliste"/>
        <w:numPr>
          <w:ilvl w:val="0"/>
          <w:numId w:val="9"/>
        </w:numPr>
        <w:jc w:val="both"/>
        <w:rPr>
          <w:rFonts w:ascii="Arial" w:hAnsi="Arial" w:cs="Arial"/>
          <w:sz w:val="28"/>
          <w:szCs w:val="28"/>
        </w:rPr>
      </w:pPr>
      <w:r>
        <w:rPr>
          <w:rFonts w:ascii="Arial" w:eastAsia="Arial" w:hAnsi="Arial" w:cs="Arial"/>
        </w:rPr>
        <w:t xml:space="preserve">Une co-construction du projet, qui doit rester à l’échelle du site, entre le porteur de projet et la Ville sera à privilégier. </w:t>
      </w:r>
    </w:p>
    <w:p w14:paraId="2E4FDC77" w14:textId="77777777" w:rsidR="00B0796A" w:rsidRPr="00C83CF7" w:rsidRDefault="00B0796A">
      <w:pPr>
        <w:spacing w:after="0"/>
        <w:rPr>
          <w:rFonts w:ascii="Arial" w:hAnsi="Arial" w:cs="Arial"/>
          <w:b/>
          <w:sz w:val="16"/>
          <w:szCs w:val="16"/>
        </w:rPr>
      </w:pPr>
    </w:p>
    <w:p w14:paraId="48C9875D" w14:textId="77777777" w:rsidR="00B0796A" w:rsidRDefault="00A350F9">
      <w:pPr>
        <w:pStyle w:val="Paragraphedeliste"/>
        <w:numPr>
          <w:ilvl w:val="0"/>
          <w:numId w:val="7"/>
        </w:numPr>
        <w:rPr>
          <w:rFonts w:ascii="Arial" w:hAnsi="Arial" w:cs="Arial"/>
          <w:b/>
          <w:sz w:val="28"/>
          <w:szCs w:val="28"/>
        </w:rPr>
      </w:pPr>
      <w:r>
        <w:rPr>
          <w:rFonts w:ascii="Arial" w:eastAsia="Arial" w:hAnsi="Arial" w:cs="Arial"/>
          <w:b/>
          <w:bCs/>
        </w:rPr>
        <w:t>Les engagements et les charges relatives à l’utilisation du site</w:t>
      </w:r>
    </w:p>
    <w:p w14:paraId="765AD538" w14:textId="77777777" w:rsidR="00B0796A" w:rsidRDefault="00B0796A">
      <w:pPr>
        <w:spacing w:after="0" w:line="120" w:lineRule="auto"/>
        <w:ind w:left="709"/>
        <w:rPr>
          <w:rFonts w:ascii="Arial" w:hAnsi="Arial" w:cs="Arial"/>
          <w:b/>
          <w:sz w:val="28"/>
          <w:szCs w:val="28"/>
        </w:rPr>
      </w:pPr>
    </w:p>
    <w:p w14:paraId="15B2CEC4" w14:textId="77777777" w:rsidR="00B0796A" w:rsidRDefault="00A350F9">
      <w:pPr>
        <w:pStyle w:val="Paragraphedeliste"/>
        <w:numPr>
          <w:ilvl w:val="0"/>
          <w:numId w:val="10"/>
        </w:numPr>
        <w:rPr>
          <w:rFonts w:ascii="Arial" w:hAnsi="Arial" w:cs="Arial"/>
          <w:b/>
          <w:bCs/>
        </w:rPr>
      </w:pPr>
      <w:r>
        <w:rPr>
          <w:rFonts w:ascii="Arial" w:eastAsia="Arial" w:hAnsi="Arial" w:cs="Arial"/>
          <w:b/>
          <w:bCs/>
        </w:rPr>
        <w:t>Les orientations générales</w:t>
      </w:r>
    </w:p>
    <w:p w14:paraId="07B2EDC7" w14:textId="77777777" w:rsidR="00B0796A" w:rsidRDefault="00A350F9" w:rsidP="00912806">
      <w:pPr>
        <w:jc w:val="both"/>
        <w:rPr>
          <w:rFonts w:ascii="Arial" w:eastAsia="Arial" w:hAnsi="Arial" w:cs="Arial"/>
        </w:rPr>
      </w:pPr>
      <w:r>
        <w:rPr>
          <w:rFonts w:ascii="Arial" w:eastAsia="Arial" w:hAnsi="Arial" w:cs="Arial"/>
        </w:rPr>
        <w:t xml:space="preserve">Ce projet de guinguette éphémère devra présenter une cohabitation la plus équilibrée possible entre l’occupant, les visiteurs, les riverain(e)s et le caractère du site. La proposition d’occupation devra donc intégrer ces aspects. </w:t>
      </w:r>
    </w:p>
    <w:p w14:paraId="7658A416" w14:textId="77777777" w:rsidR="00B0796A" w:rsidRDefault="00A350F9" w:rsidP="00912806">
      <w:pPr>
        <w:jc w:val="both"/>
        <w:rPr>
          <w:rFonts w:ascii="Arial" w:hAnsi="Arial" w:cs="Arial"/>
          <w:sz w:val="32"/>
          <w:szCs w:val="32"/>
        </w:rPr>
      </w:pPr>
      <w:r>
        <w:rPr>
          <w:rFonts w:ascii="Arial" w:eastAsia="Arial" w:hAnsi="Arial" w:cs="Arial"/>
        </w:rPr>
        <w:t xml:space="preserve">L’occupant devra respecter les lois et règlements en vigueur applicables à l’activité qu’il est autorisé à exercer. Il devra engager les formalités administratives nécessaires afin de pouvoir obtenir les autorisations administratives et licences légales d’exploitation de débit de boissons correspondant à l’activité du lieu. Il devra disposer de ces éléments en permanence afin d’en justifier à la première demande. Les copies des licences devront être affichées à la vue de tous les utilisateurs. </w:t>
      </w:r>
    </w:p>
    <w:p w14:paraId="419BD40E" w14:textId="77777777" w:rsidR="00B0796A" w:rsidRDefault="00A350F9" w:rsidP="00912806">
      <w:pPr>
        <w:jc w:val="both"/>
        <w:rPr>
          <w:rFonts w:ascii="Arial" w:eastAsia="Arial" w:hAnsi="Arial" w:cs="Arial"/>
        </w:rPr>
      </w:pPr>
      <w:r>
        <w:rPr>
          <w:rFonts w:ascii="Arial" w:eastAsia="Arial" w:hAnsi="Arial" w:cs="Arial"/>
        </w:rPr>
        <w:t xml:space="preserve">L’occupant veillera à ce que les aménagements réalisés par ses soins soient en tous points conformes à la réglementation liée aux services proposés. À ce titre, il doit se soumettre, pour l’exploitation du site, à l’ensemble des prescriptions administratives pouvant s’y appliquer et obtenir toutes les autorisations ou agréments nécessaires à l’exercice de ses activités et notamment en matière d’urbanisme et de normes d’accessibilité pour les personnes à mobilité réduite (PMR) ; ainsi qu’en termes d’hygiène et de sécurité. Seuls sont permis sur la surface mise à disposition, les équipements et installations démontables ou transportables ne présentant aucun élément de nature à les ancrer durablement au sol et dont l’importance et le coût sont compatibles avec la vocation du domaine et sa durée d’occupation ; c'est-à-dire des installations qui peuvent être retirées sans avoir à être cassées. L’occupant devra se conformer aux instructions et injonctions qui lui sont adressées par la Ville. </w:t>
      </w:r>
    </w:p>
    <w:p w14:paraId="647E5BB7" w14:textId="77777777" w:rsidR="00B0796A" w:rsidRDefault="00A350F9">
      <w:pPr>
        <w:rPr>
          <w:rFonts w:ascii="Arial" w:eastAsia="Arial" w:hAnsi="Arial" w:cs="Arial"/>
        </w:rPr>
      </w:pPr>
      <w:r>
        <w:rPr>
          <w:rFonts w:ascii="Arial" w:eastAsia="Arial" w:hAnsi="Arial" w:cs="Arial"/>
          <w:u w:val="single"/>
        </w:rPr>
        <w:lastRenderedPageBreak/>
        <w:t>Les engagements du porteur de projet</w:t>
      </w:r>
      <w:r>
        <w:rPr>
          <w:rFonts w:ascii="Arial" w:eastAsia="Arial" w:hAnsi="Arial" w:cs="Arial"/>
        </w:rPr>
        <w:t xml:space="preserve"> : </w:t>
      </w:r>
    </w:p>
    <w:p w14:paraId="5E91559E" w14:textId="77777777" w:rsidR="00B0796A" w:rsidRDefault="00A350F9" w:rsidP="00912806">
      <w:pPr>
        <w:pStyle w:val="Paragraphedeliste"/>
        <w:numPr>
          <w:ilvl w:val="0"/>
          <w:numId w:val="11"/>
        </w:numPr>
        <w:jc w:val="both"/>
        <w:rPr>
          <w:rFonts w:ascii="Arial" w:hAnsi="Arial" w:cs="Arial"/>
          <w:b/>
          <w:sz w:val="28"/>
          <w:szCs w:val="28"/>
        </w:rPr>
      </w:pPr>
      <w:r>
        <w:rPr>
          <w:rFonts w:ascii="Arial" w:eastAsia="Arial" w:hAnsi="Arial" w:cs="Arial"/>
        </w:rPr>
        <w:t>Assurer l’entretien général et quotidien du site confié. En cas de manquement, le nettoyage sera effectué par la Ville et facturé à l’occupant ;</w:t>
      </w:r>
    </w:p>
    <w:p w14:paraId="088E7BF3" w14:textId="77777777" w:rsidR="00B0796A" w:rsidRDefault="00A350F9" w:rsidP="00912806">
      <w:pPr>
        <w:pStyle w:val="Paragraphedeliste"/>
        <w:numPr>
          <w:ilvl w:val="0"/>
          <w:numId w:val="11"/>
        </w:numPr>
        <w:jc w:val="both"/>
        <w:rPr>
          <w:rFonts w:ascii="Arial" w:hAnsi="Arial" w:cs="Arial"/>
          <w:b/>
          <w:sz w:val="28"/>
          <w:szCs w:val="28"/>
        </w:rPr>
      </w:pPr>
      <w:r>
        <w:rPr>
          <w:rFonts w:ascii="Arial" w:eastAsia="Arial" w:hAnsi="Arial" w:cs="Arial"/>
        </w:rPr>
        <w:t>Acheminer les déchets aux points de collectes aux containers enterrés, situés à proximité du site. L’occupant s’engagera à s’organiser de façon à ce que les déchets soient dûment traités ;</w:t>
      </w:r>
    </w:p>
    <w:p w14:paraId="5D35BBD1" w14:textId="77777777" w:rsidR="00B0796A" w:rsidRDefault="00A350F9" w:rsidP="00912806">
      <w:pPr>
        <w:pStyle w:val="Paragraphedeliste"/>
        <w:numPr>
          <w:ilvl w:val="0"/>
          <w:numId w:val="11"/>
        </w:numPr>
        <w:jc w:val="both"/>
        <w:rPr>
          <w:rFonts w:ascii="Arial" w:hAnsi="Arial" w:cs="Arial"/>
          <w:b/>
          <w:sz w:val="28"/>
          <w:szCs w:val="28"/>
        </w:rPr>
      </w:pPr>
      <w:r>
        <w:rPr>
          <w:rFonts w:ascii="Arial" w:eastAsia="Arial" w:hAnsi="Arial" w:cs="Arial"/>
        </w:rPr>
        <w:t xml:space="preserve">Exercer son activité en prenant en compte la préservation de l’environnement du site, la sécurité des personnes et des biens, le respect des usagers et la tranquillité des riverain(e)s ; </w:t>
      </w:r>
    </w:p>
    <w:p w14:paraId="71733703" w14:textId="77777777" w:rsidR="00B0796A" w:rsidRDefault="00A350F9" w:rsidP="00912806">
      <w:pPr>
        <w:pStyle w:val="Paragraphedeliste"/>
        <w:numPr>
          <w:ilvl w:val="0"/>
          <w:numId w:val="11"/>
        </w:numPr>
        <w:jc w:val="both"/>
        <w:rPr>
          <w:rFonts w:ascii="Arial" w:hAnsi="Arial" w:cs="Arial"/>
          <w:b/>
          <w:sz w:val="28"/>
          <w:szCs w:val="28"/>
        </w:rPr>
      </w:pPr>
      <w:r>
        <w:rPr>
          <w:rFonts w:ascii="Arial" w:eastAsia="Arial" w:hAnsi="Arial" w:cs="Arial"/>
        </w:rPr>
        <w:t>Être en mesure d’évacuer, si nécessaire (en cas de risque de crue par exemple), l’ensemble des éléments de l’installation (cuisine, buvette, toilette) en mois de 12 heures. La zone de repli sera déterminée avec la Ville ;</w:t>
      </w:r>
    </w:p>
    <w:p w14:paraId="6C12521E" w14:textId="77777777" w:rsidR="00B0796A" w:rsidRDefault="00A350F9" w:rsidP="00912806">
      <w:pPr>
        <w:pStyle w:val="Paragraphedeliste"/>
        <w:numPr>
          <w:ilvl w:val="0"/>
          <w:numId w:val="11"/>
        </w:numPr>
        <w:jc w:val="both"/>
        <w:rPr>
          <w:rFonts w:ascii="Arial" w:hAnsi="Arial" w:cs="Arial"/>
          <w:b/>
          <w:sz w:val="28"/>
          <w:szCs w:val="28"/>
        </w:rPr>
      </w:pPr>
      <w:r>
        <w:rPr>
          <w:rFonts w:ascii="Arial" w:eastAsia="Arial" w:hAnsi="Arial" w:cs="Arial"/>
        </w:rPr>
        <w:t>Démonter et retirer du site l’ensemble des installations à la fin de chaque saison ;</w:t>
      </w:r>
    </w:p>
    <w:p w14:paraId="15E5359F" w14:textId="77777777" w:rsidR="00B0796A" w:rsidRDefault="00A350F9" w:rsidP="00912806">
      <w:pPr>
        <w:pStyle w:val="Paragraphedeliste"/>
        <w:numPr>
          <w:ilvl w:val="0"/>
          <w:numId w:val="11"/>
        </w:numPr>
        <w:jc w:val="both"/>
        <w:rPr>
          <w:rFonts w:ascii="Arial" w:hAnsi="Arial" w:cs="Arial"/>
          <w:b/>
          <w:sz w:val="28"/>
          <w:szCs w:val="28"/>
        </w:rPr>
      </w:pPr>
      <w:r>
        <w:rPr>
          <w:rFonts w:ascii="Arial" w:eastAsia="Arial" w:hAnsi="Arial" w:cs="Arial"/>
        </w:rPr>
        <w:t>Souffrir, sans indemnité, l’exécution de travaux sur le site par la Ville. En cas de force majeure nécessitant la fermeture du site, l’occupant est invité à se rapprocher de la Ville qui se réserve le droit d’appliquer une remise gracieuse de sa redevance au prorata de la durée de fermeture ;</w:t>
      </w:r>
    </w:p>
    <w:p w14:paraId="1546DDD2" w14:textId="77777777" w:rsidR="00B0796A" w:rsidRDefault="00A350F9" w:rsidP="00912806">
      <w:pPr>
        <w:pStyle w:val="Paragraphedeliste"/>
        <w:numPr>
          <w:ilvl w:val="0"/>
          <w:numId w:val="11"/>
        </w:numPr>
        <w:jc w:val="both"/>
        <w:rPr>
          <w:rFonts w:ascii="Arial" w:hAnsi="Arial" w:cs="Arial"/>
          <w:b/>
          <w:sz w:val="28"/>
          <w:szCs w:val="28"/>
        </w:rPr>
      </w:pPr>
      <w:r>
        <w:rPr>
          <w:rFonts w:ascii="Arial" w:eastAsia="Arial" w:hAnsi="Arial" w:cs="Arial"/>
        </w:rPr>
        <w:t>Réparer ou remédier à toute dégradation volontaire ou non qui serait liée à ses activités. En cas de manquement constaté, la Ville se réserve la possibilité de remettre les lieux en état aux frais de l’occupant ;</w:t>
      </w:r>
    </w:p>
    <w:p w14:paraId="5AB87896" w14:textId="77777777" w:rsidR="00B0796A" w:rsidRDefault="00A350F9" w:rsidP="00912806">
      <w:pPr>
        <w:pStyle w:val="Paragraphedeliste"/>
        <w:numPr>
          <w:ilvl w:val="0"/>
          <w:numId w:val="11"/>
        </w:numPr>
        <w:jc w:val="both"/>
        <w:rPr>
          <w:rFonts w:ascii="Arial" w:hAnsi="Arial" w:cs="Arial"/>
          <w:b/>
          <w:sz w:val="28"/>
          <w:szCs w:val="28"/>
        </w:rPr>
      </w:pPr>
      <w:r>
        <w:rPr>
          <w:rFonts w:ascii="Arial" w:eastAsia="Arial" w:hAnsi="Arial" w:cs="Arial"/>
        </w:rPr>
        <w:t>Régler tous les frais et taxes liés à son occupation, et plus généralement, tous les impôts, contributions et taxes, fiscales ou parafiscales, auxquels il est assujetti personnellement de manière à ce que la Ville ne soit jamais inquiétée ni recherchée à ce sujet. Un relevé de compteurs eau et électricité entrant / sortant sera effectué pour facturer les consommations en fin de saison lors du dernier loyer prélevé ;</w:t>
      </w:r>
    </w:p>
    <w:p w14:paraId="71F6EE47" w14:textId="77777777" w:rsidR="00B0796A" w:rsidRDefault="00A350F9" w:rsidP="00912806">
      <w:pPr>
        <w:pStyle w:val="Paragraphedeliste"/>
        <w:numPr>
          <w:ilvl w:val="0"/>
          <w:numId w:val="11"/>
        </w:numPr>
        <w:jc w:val="both"/>
        <w:rPr>
          <w:rFonts w:ascii="Arial" w:hAnsi="Arial" w:cs="Arial"/>
          <w:b/>
          <w:sz w:val="28"/>
          <w:szCs w:val="28"/>
        </w:rPr>
      </w:pPr>
      <w:r>
        <w:rPr>
          <w:rFonts w:ascii="Arial" w:eastAsia="Arial" w:hAnsi="Arial" w:cs="Arial"/>
        </w:rPr>
        <w:t xml:space="preserve">Régler la redevance d’occupation du domaine public d’un montant de </w:t>
      </w:r>
      <w:r>
        <w:rPr>
          <w:rFonts w:ascii="Arial" w:eastAsia="Arial" w:hAnsi="Arial" w:cs="Arial"/>
          <w:b/>
          <w:bCs/>
        </w:rPr>
        <w:t>100 euros par semaine</w:t>
      </w:r>
      <w:r>
        <w:rPr>
          <w:rFonts w:ascii="Arial" w:eastAsia="Arial" w:hAnsi="Arial" w:cs="Arial"/>
        </w:rPr>
        <w:t> ;</w:t>
      </w:r>
    </w:p>
    <w:p w14:paraId="29200731" w14:textId="77777777" w:rsidR="00B0796A" w:rsidRDefault="00A350F9" w:rsidP="00912806">
      <w:pPr>
        <w:pStyle w:val="Paragraphedeliste"/>
        <w:numPr>
          <w:ilvl w:val="0"/>
          <w:numId w:val="11"/>
        </w:numPr>
        <w:jc w:val="both"/>
        <w:rPr>
          <w:rFonts w:ascii="Arial" w:hAnsi="Arial" w:cs="Arial"/>
          <w:b/>
          <w:sz w:val="28"/>
          <w:szCs w:val="28"/>
        </w:rPr>
      </w:pPr>
      <w:r>
        <w:rPr>
          <w:rFonts w:ascii="Arial" w:eastAsia="Arial" w:hAnsi="Arial" w:cs="Arial"/>
        </w:rPr>
        <w:t xml:space="preserve">Respecter la législation en matière sanitaire et d’hygiène. </w:t>
      </w:r>
    </w:p>
    <w:p w14:paraId="4CC09DC5" w14:textId="77777777" w:rsidR="00B0796A" w:rsidRDefault="00B0796A">
      <w:pPr>
        <w:spacing w:after="0" w:line="120" w:lineRule="auto"/>
        <w:rPr>
          <w:rFonts w:ascii="Arial" w:hAnsi="Arial" w:cs="Arial"/>
          <w:b/>
        </w:rPr>
      </w:pPr>
    </w:p>
    <w:p w14:paraId="14716689" w14:textId="77777777" w:rsidR="00B0796A" w:rsidRDefault="00A350F9">
      <w:pPr>
        <w:pStyle w:val="Paragraphedeliste"/>
        <w:numPr>
          <w:ilvl w:val="0"/>
          <w:numId w:val="10"/>
        </w:numPr>
        <w:rPr>
          <w:rFonts w:ascii="Arial" w:hAnsi="Arial" w:cs="Arial"/>
          <w:b/>
        </w:rPr>
      </w:pPr>
      <w:r>
        <w:rPr>
          <w:rFonts w:ascii="Arial" w:hAnsi="Arial" w:cs="Arial"/>
          <w:b/>
          <w:bCs/>
        </w:rPr>
        <w:t>Les points particuliers</w:t>
      </w:r>
    </w:p>
    <w:p w14:paraId="5D7752AF" w14:textId="77777777" w:rsidR="00B0796A" w:rsidRDefault="00B0796A">
      <w:pPr>
        <w:spacing w:after="0" w:line="120" w:lineRule="auto"/>
        <w:ind w:left="709"/>
        <w:rPr>
          <w:rFonts w:ascii="Arial" w:hAnsi="Arial" w:cs="Arial"/>
          <w:b/>
        </w:rPr>
      </w:pPr>
    </w:p>
    <w:p w14:paraId="45ABF743" w14:textId="77777777" w:rsidR="00B0796A" w:rsidRDefault="00A350F9">
      <w:pPr>
        <w:pStyle w:val="Paragraphedeliste"/>
        <w:numPr>
          <w:ilvl w:val="0"/>
          <w:numId w:val="12"/>
        </w:numPr>
        <w:rPr>
          <w:rFonts w:ascii="Arial" w:hAnsi="Arial" w:cs="Arial"/>
          <w:b/>
        </w:rPr>
      </w:pPr>
      <w:r>
        <w:rPr>
          <w:rFonts w:ascii="Arial" w:hAnsi="Arial" w:cs="Arial"/>
          <w:b/>
          <w:bCs/>
        </w:rPr>
        <w:t>Gestion du site</w:t>
      </w:r>
    </w:p>
    <w:p w14:paraId="7139B08F" w14:textId="77777777" w:rsidR="00B0796A" w:rsidRDefault="00A350F9" w:rsidP="00912806">
      <w:pPr>
        <w:jc w:val="both"/>
        <w:rPr>
          <w:rFonts w:ascii="Arial" w:eastAsia="Arial" w:hAnsi="Arial" w:cs="Arial"/>
        </w:rPr>
      </w:pPr>
      <w:r>
        <w:rPr>
          <w:rFonts w:ascii="Arial" w:eastAsia="Arial" w:hAnsi="Arial" w:cs="Arial"/>
        </w:rPr>
        <w:t xml:space="preserve">Le mobilier et le matériel nécessaire à l’exploitation sont à la charge du porteur de projet ainsi que les aménagements nécessaires à l’installation de ses activités. </w:t>
      </w:r>
    </w:p>
    <w:p w14:paraId="4D375B61" w14:textId="77777777" w:rsidR="00B0796A" w:rsidRDefault="00A350F9" w:rsidP="00912806">
      <w:pPr>
        <w:jc w:val="both"/>
        <w:rPr>
          <w:rFonts w:ascii="Arial" w:eastAsia="Arial" w:hAnsi="Arial" w:cs="Arial"/>
        </w:rPr>
      </w:pPr>
      <w:r>
        <w:rPr>
          <w:rFonts w:ascii="Arial" w:eastAsia="Arial" w:hAnsi="Arial" w:cs="Arial"/>
        </w:rPr>
        <w:t xml:space="preserve">Les questions relatives à l’accessibilité du site, à l’installation et aux ravitaillements de la guinguette, à la sécurité du site et à la gestion des ordures ménagères, et ce, pendant toute la durée de l’installation de la guinguette, seront à la charge du porteur de projet, et seront à coordonner de manière étroite avec les services de la Ville. </w:t>
      </w:r>
    </w:p>
    <w:p w14:paraId="5FB974C6" w14:textId="77777777" w:rsidR="00B0796A" w:rsidRDefault="00A350F9" w:rsidP="00912806">
      <w:pPr>
        <w:jc w:val="both"/>
        <w:rPr>
          <w:rFonts w:ascii="Arial" w:eastAsia="Arial" w:hAnsi="Arial" w:cs="Arial"/>
        </w:rPr>
      </w:pPr>
      <w:r>
        <w:rPr>
          <w:rFonts w:ascii="Arial" w:eastAsia="Arial" w:hAnsi="Arial" w:cs="Arial"/>
        </w:rPr>
        <w:t xml:space="preserve">L'espace mis à disposition du porteur de projet est considéré a priori comme étant en parfait état. Avant et après la période d'exploitation, l'espace mis à disposition fera l'objet d'un état des lieux établi par un agent de la Ville en présence du porteur de projet avec une attention </w:t>
      </w:r>
      <w:r>
        <w:rPr>
          <w:rFonts w:ascii="Arial" w:eastAsia="Arial" w:hAnsi="Arial" w:cs="Arial"/>
        </w:rPr>
        <w:lastRenderedPageBreak/>
        <w:t>toute particulière portée sur le patrimoine environnant. À l'issue de la période d'exploitation, l'occupant devra remettre les lieux dans leur état initial sous un délai de 07 jours maximum. Faute d'exécution de cette obligation, la Ville procédera à la remise en état aux frais de l'occupant.</w:t>
      </w:r>
    </w:p>
    <w:p w14:paraId="68C1B648" w14:textId="77777777" w:rsidR="00B0796A" w:rsidRDefault="00A350F9">
      <w:pPr>
        <w:pStyle w:val="Paragraphedeliste"/>
        <w:numPr>
          <w:ilvl w:val="0"/>
          <w:numId w:val="12"/>
        </w:numPr>
        <w:rPr>
          <w:rFonts w:ascii="Arial" w:hAnsi="Arial" w:cs="Arial"/>
          <w:b/>
        </w:rPr>
      </w:pPr>
      <w:r>
        <w:rPr>
          <w:rFonts w:ascii="Arial" w:hAnsi="Arial" w:cs="Arial"/>
          <w:b/>
          <w:bCs/>
        </w:rPr>
        <w:t>Accessibilité</w:t>
      </w:r>
    </w:p>
    <w:p w14:paraId="6A7AC6A3" w14:textId="77777777" w:rsidR="00B0796A" w:rsidRDefault="00A350F9" w:rsidP="00912806">
      <w:pPr>
        <w:jc w:val="both"/>
        <w:rPr>
          <w:rFonts w:ascii="Arial" w:eastAsia="Arial" w:hAnsi="Arial" w:cs="Arial"/>
        </w:rPr>
      </w:pPr>
      <w:r>
        <w:rPr>
          <w:rFonts w:ascii="Arial" w:eastAsia="Arial" w:hAnsi="Arial" w:cs="Arial"/>
        </w:rPr>
        <w:t xml:space="preserve">L’installation de la guinguette ne devra pas entraver l’accessibilité pour les véhicules de sécurité et de secours (pompiers, police, SAMU, etc.), ni les véhicules d’entretien et de maintenance de la Ville. </w:t>
      </w:r>
    </w:p>
    <w:p w14:paraId="03235D4B" w14:textId="77777777" w:rsidR="00B0796A" w:rsidRDefault="00A350F9" w:rsidP="00912806">
      <w:pPr>
        <w:jc w:val="both"/>
        <w:rPr>
          <w:rFonts w:ascii="Arial" w:hAnsi="Arial" w:cs="Arial"/>
          <w:b/>
        </w:rPr>
      </w:pPr>
      <w:r>
        <w:rPr>
          <w:rFonts w:ascii="Arial" w:eastAsia="Arial" w:hAnsi="Arial" w:cs="Arial"/>
        </w:rPr>
        <w:t>Ces obligations seront précisées dans la convention d’occupation du domaine public et devront être impérativement respectées par le porteur de projet.</w:t>
      </w:r>
    </w:p>
    <w:p w14:paraId="7EBEC64E" w14:textId="77777777" w:rsidR="00B0796A" w:rsidRDefault="00B0796A">
      <w:pPr>
        <w:spacing w:after="0"/>
        <w:rPr>
          <w:rFonts w:ascii="Arial" w:hAnsi="Arial" w:cs="Arial"/>
          <w:b/>
        </w:rPr>
      </w:pPr>
    </w:p>
    <w:p w14:paraId="77CAAA27" w14:textId="77777777" w:rsidR="00B0796A" w:rsidRDefault="00A350F9">
      <w:pPr>
        <w:pStyle w:val="Paragraphedeliste"/>
        <w:numPr>
          <w:ilvl w:val="0"/>
          <w:numId w:val="12"/>
        </w:numPr>
        <w:rPr>
          <w:rFonts w:ascii="Arial" w:hAnsi="Arial" w:cs="Arial"/>
          <w:b/>
        </w:rPr>
      </w:pPr>
      <w:r>
        <w:rPr>
          <w:rFonts w:ascii="Arial" w:hAnsi="Arial" w:cs="Arial"/>
          <w:b/>
          <w:bCs/>
        </w:rPr>
        <w:t>Sécurité</w:t>
      </w:r>
    </w:p>
    <w:p w14:paraId="34EE88D7" w14:textId="61316318" w:rsidR="00B0796A" w:rsidRDefault="00A350F9" w:rsidP="00912806">
      <w:pPr>
        <w:jc w:val="both"/>
        <w:rPr>
          <w:rFonts w:ascii="Arial" w:eastAsia="Arial" w:hAnsi="Arial" w:cs="Arial"/>
        </w:rPr>
      </w:pPr>
      <w:r>
        <w:rPr>
          <w:rFonts w:ascii="Arial" w:eastAsia="Arial" w:hAnsi="Arial" w:cs="Arial"/>
        </w:rPr>
        <w:t xml:space="preserve">La sécurité du site devra être assurée par le porteur de projet, qui devra apporter les garanties de sécurité sur toute la durée de l’installation de la guinguette (semaine et weekend). </w:t>
      </w:r>
    </w:p>
    <w:p w14:paraId="3E045E85" w14:textId="77777777" w:rsidR="00B0796A" w:rsidRDefault="00A350F9" w:rsidP="00912806">
      <w:pPr>
        <w:jc w:val="both"/>
        <w:rPr>
          <w:rFonts w:ascii="Arial" w:hAnsi="Arial" w:cs="Arial"/>
          <w:b/>
        </w:rPr>
      </w:pPr>
      <w:r>
        <w:rPr>
          <w:rFonts w:ascii="Arial" w:eastAsia="Arial" w:hAnsi="Arial" w:cs="Arial"/>
        </w:rPr>
        <w:t>Ces aspects devront être précisés dans le dossier de candidature.</w:t>
      </w:r>
    </w:p>
    <w:p w14:paraId="48AAF9EB" w14:textId="77777777" w:rsidR="00B0796A" w:rsidRDefault="00B0796A">
      <w:pPr>
        <w:spacing w:after="0"/>
        <w:rPr>
          <w:rFonts w:ascii="Arial" w:hAnsi="Arial" w:cs="Arial"/>
          <w:b/>
        </w:rPr>
      </w:pPr>
    </w:p>
    <w:p w14:paraId="624291E6" w14:textId="77777777" w:rsidR="00B0796A" w:rsidRDefault="00A350F9">
      <w:pPr>
        <w:pStyle w:val="Paragraphedeliste"/>
        <w:numPr>
          <w:ilvl w:val="0"/>
          <w:numId w:val="12"/>
        </w:numPr>
        <w:rPr>
          <w:rFonts w:ascii="Arial" w:hAnsi="Arial" w:cs="Arial"/>
          <w:b/>
        </w:rPr>
      </w:pPr>
      <w:r>
        <w:rPr>
          <w:rFonts w:ascii="Arial" w:hAnsi="Arial" w:cs="Arial"/>
          <w:b/>
          <w:bCs/>
        </w:rPr>
        <w:t>Gestion des ordures ménagères</w:t>
      </w:r>
    </w:p>
    <w:p w14:paraId="2EE4031E" w14:textId="3EB374DF" w:rsidR="00B0796A" w:rsidRDefault="00A350F9" w:rsidP="00912806">
      <w:pPr>
        <w:jc w:val="both"/>
        <w:rPr>
          <w:rFonts w:ascii="Arial" w:hAnsi="Arial" w:cs="Arial"/>
          <w:b/>
        </w:rPr>
      </w:pPr>
      <w:r>
        <w:rPr>
          <w:rFonts w:ascii="Arial" w:eastAsia="Arial" w:hAnsi="Arial" w:cs="Arial"/>
        </w:rPr>
        <w:t>L’entretien et la propreté du site devront être assurés par le porteur de projet sur toute la durée de l’installation de la guinguette (semaine et week-end). La collecte des ordures ménagères est assurée par la Communauté de communes Val’Aïgo. Il est formellement interdit de procéder à des dépôts sauvages entraînant des incidences visuelles. Les bacs seront présentés sur le domaine public les jours de collecte et ne devront donc pas y rester à demeure. Les services de la Ville seront vigilants à ce sujet.</w:t>
      </w:r>
    </w:p>
    <w:p w14:paraId="7C585236" w14:textId="77777777" w:rsidR="00B0796A" w:rsidRDefault="00B0796A" w:rsidP="00912806">
      <w:pPr>
        <w:spacing w:after="0"/>
        <w:jc w:val="both"/>
        <w:rPr>
          <w:rFonts w:ascii="Arial" w:hAnsi="Arial" w:cs="Arial"/>
          <w:b/>
        </w:rPr>
      </w:pPr>
    </w:p>
    <w:p w14:paraId="6356EA49" w14:textId="77777777" w:rsidR="00B0796A" w:rsidRDefault="00A350F9">
      <w:pPr>
        <w:pStyle w:val="Paragraphedeliste"/>
        <w:numPr>
          <w:ilvl w:val="0"/>
          <w:numId w:val="12"/>
        </w:numPr>
        <w:rPr>
          <w:rFonts w:ascii="Arial" w:hAnsi="Arial" w:cs="Arial"/>
          <w:b/>
        </w:rPr>
      </w:pPr>
      <w:r>
        <w:rPr>
          <w:rFonts w:ascii="Arial" w:hAnsi="Arial" w:cs="Arial"/>
          <w:b/>
          <w:bCs/>
        </w:rPr>
        <w:t>Les horaires</w:t>
      </w:r>
    </w:p>
    <w:p w14:paraId="1866D85A" w14:textId="77777777" w:rsidR="00B0796A" w:rsidRDefault="00A350F9" w:rsidP="00912806">
      <w:pPr>
        <w:jc w:val="both"/>
        <w:rPr>
          <w:rFonts w:ascii="Arial" w:hAnsi="Arial" w:cs="Arial"/>
        </w:rPr>
      </w:pPr>
      <w:r>
        <w:rPr>
          <w:rFonts w:ascii="Arial" w:eastAsia="Arial" w:hAnsi="Arial" w:cs="Arial"/>
        </w:rPr>
        <w:t xml:space="preserve">Le porteur de projet s’engage à ouvrir l’établissement au public 5 jours minimum par semaine, durant toute la durée de la convention. </w:t>
      </w:r>
    </w:p>
    <w:p w14:paraId="3C86A267" w14:textId="77777777" w:rsidR="00B0796A" w:rsidRDefault="00A350F9" w:rsidP="00912806">
      <w:pPr>
        <w:jc w:val="both"/>
        <w:rPr>
          <w:rFonts w:ascii="Arial" w:hAnsi="Arial" w:cs="Arial"/>
        </w:rPr>
      </w:pPr>
      <w:r>
        <w:rPr>
          <w:rFonts w:ascii="Arial" w:eastAsia="Arial" w:hAnsi="Arial" w:cs="Arial"/>
        </w:rPr>
        <w:t xml:space="preserve">Dans des conditions normales d’exploitation, il s’engage à accueillir le public sur a minima les horaires d’ouverture suivants : </w:t>
      </w:r>
    </w:p>
    <w:p w14:paraId="14111B9E" w14:textId="77777777" w:rsidR="00B0796A" w:rsidRDefault="00A350F9" w:rsidP="00912806">
      <w:pPr>
        <w:pStyle w:val="Paragraphedeliste"/>
        <w:numPr>
          <w:ilvl w:val="0"/>
          <w:numId w:val="13"/>
        </w:numPr>
        <w:jc w:val="both"/>
        <w:rPr>
          <w:rFonts w:ascii="Arial" w:hAnsi="Arial" w:cs="Arial"/>
        </w:rPr>
      </w:pPr>
      <w:r>
        <w:rPr>
          <w:rFonts w:ascii="Arial" w:eastAsia="Arial" w:hAnsi="Arial" w:cs="Arial"/>
        </w:rPr>
        <w:t>Du mercredi au samedi de 10 heures à 01 heure du matin ;</w:t>
      </w:r>
    </w:p>
    <w:p w14:paraId="6F5D39D6" w14:textId="77777777" w:rsidR="00B0796A" w:rsidRDefault="00A350F9" w:rsidP="00912806">
      <w:pPr>
        <w:pStyle w:val="Paragraphedeliste"/>
        <w:numPr>
          <w:ilvl w:val="0"/>
          <w:numId w:val="13"/>
        </w:numPr>
        <w:jc w:val="both"/>
        <w:rPr>
          <w:rFonts w:ascii="Arial" w:hAnsi="Arial" w:cs="Arial"/>
        </w:rPr>
      </w:pPr>
      <w:r>
        <w:rPr>
          <w:rFonts w:ascii="Arial" w:eastAsia="Arial" w:hAnsi="Arial" w:cs="Arial"/>
        </w:rPr>
        <w:t xml:space="preserve">Le dimanche de 11 heures à 15 heures. </w:t>
      </w:r>
    </w:p>
    <w:p w14:paraId="6680C4D8" w14:textId="77777777" w:rsidR="00B0796A" w:rsidRDefault="00A350F9" w:rsidP="00912806">
      <w:pPr>
        <w:jc w:val="both"/>
        <w:rPr>
          <w:rFonts w:ascii="Arial" w:eastAsia="Arial" w:hAnsi="Arial" w:cs="Arial"/>
        </w:rPr>
      </w:pPr>
      <w:r>
        <w:rPr>
          <w:rFonts w:ascii="Arial" w:eastAsia="Arial" w:hAnsi="Arial" w:cs="Arial"/>
        </w:rPr>
        <w:t xml:space="preserve">Des ouvertures exceptionnelles pourront être prévues en fonction des évènements (sportifs, culturels, etc...). </w:t>
      </w:r>
    </w:p>
    <w:p w14:paraId="1DDA76A5" w14:textId="77777777" w:rsidR="00912806" w:rsidRDefault="00912806">
      <w:pPr>
        <w:rPr>
          <w:rFonts w:ascii="Arial" w:eastAsia="Arial" w:hAnsi="Arial" w:cs="Arial"/>
          <w:b/>
          <w:bCs/>
        </w:rPr>
      </w:pPr>
    </w:p>
    <w:p w14:paraId="4AC55EE8" w14:textId="05977119" w:rsidR="00B0796A" w:rsidRDefault="00A350F9">
      <w:pPr>
        <w:rPr>
          <w:rFonts w:ascii="Arial" w:eastAsia="Arial" w:hAnsi="Arial" w:cs="Arial"/>
          <w:b/>
          <w:bCs/>
        </w:rPr>
      </w:pPr>
      <w:r>
        <w:rPr>
          <w:rFonts w:ascii="Arial" w:eastAsia="Arial" w:hAnsi="Arial" w:cs="Arial"/>
          <w:b/>
          <w:bCs/>
        </w:rPr>
        <w:lastRenderedPageBreak/>
        <w:t>MODALITÉS DE L’APPEL À MANIFESTATION D’INTÉRÊT</w:t>
      </w:r>
    </w:p>
    <w:p w14:paraId="10D6C253" w14:textId="77777777" w:rsidR="00B0796A" w:rsidRDefault="00B0796A">
      <w:pPr>
        <w:spacing w:after="0"/>
        <w:rPr>
          <w:rFonts w:ascii="Arial" w:eastAsia="Arial" w:hAnsi="Arial" w:cs="Arial"/>
          <w:b/>
          <w:bCs/>
        </w:rPr>
      </w:pPr>
    </w:p>
    <w:p w14:paraId="19E9AE0A" w14:textId="77777777" w:rsidR="00B0796A" w:rsidRDefault="00A350F9">
      <w:pPr>
        <w:pStyle w:val="Paragraphedeliste"/>
        <w:numPr>
          <w:ilvl w:val="0"/>
          <w:numId w:val="14"/>
        </w:numPr>
        <w:rPr>
          <w:rFonts w:ascii="Arial" w:hAnsi="Arial" w:cs="Arial"/>
          <w:b/>
          <w:bCs/>
        </w:rPr>
      </w:pPr>
      <w:r>
        <w:rPr>
          <w:rFonts w:ascii="Arial" w:eastAsia="Arial" w:hAnsi="Arial" w:cs="Arial"/>
          <w:b/>
          <w:bCs/>
        </w:rPr>
        <w:t>Document et règlement de la consultation</w:t>
      </w:r>
    </w:p>
    <w:p w14:paraId="34C67ED7" w14:textId="77777777" w:rsidR="00B0796A" w:rsidRDefault="00A350F9" w:rsidP="00912806">
      <w:pPr>
        <w:jc w:val="both"/>
        <w:rPr>
          <w:rFonts w:ascii="Arial" w:hAnsi="Arial" w:cs="Arial"/>
          <w:b/>
          <w:bCs/>
        </w:rPr>
      </w:pPr>
      <w:r>
        <w:rPr>
          <w:rFonts w:ascii="Arial" w:eastAsia="Arial" w:hAnsi="Arial" w:cs="Arial"/>
        </w:rPr>
        <w:t>Le présent cahier des charges détaille les caractéristiques du site mis à disposition, les orientations à respecter par le(s) porteur(s) de projets dans le cadre de leurs propositions, et le déroulement de la consultation. Il est disponible sur la page internet de la Ville</w:t>
      </w:r>
      <w:r>
        <w:rPr>
          <w:rFonts w:ascii="Arial" w:eastAsia="Arial" w:hAnsi="Arial" w:cs="Arial"/>
          <w:b/>
          <w:bCs/>
        </w:rPr>
        <w:t>.</w:t>
      </w:r>
    </w:p>
    <w:p w14:paraId="3DFCC357" w14:textId="77777777" w:rsidR="00B0796A" w:rsidRDefault="00A350F9">
      <w:pPr>
        <w:pStyle w:val="Paragraphedeliste"/>
        <w:numPr>
          <w:ilvl w:val="0"/>
          <w:numId w:val="14"/>
        </w:numPr>
        <w:rPr>
          <w:rFonts w:ascii="Arial" w:hAnsi="Arial" w:cs="Arial"/>
          <w:b/>
          <w:bCs/>
        </w:rPr>
      </w:pPr>
      <w:r>
        <w:rPr>
          <w:rFonts w:ascii="Arial" w:eastAsia="Arial" w:hAnsi="Arial" w:cs="Arial"/>
          <w:b/>
          <w:bCs/>
        </w:rPr>
        <w:t>Visite du site</w:t>
      </w:r>
    </w:p>
    <w:p w14:paraId="24DEB427" w14:textId="77777777" w:rsidR="00B0796A" w:rsidRDefault="00A350F9" w:rsidP="00912806">
      <w:pPr>
        <w:jc w:val="both"/>
        <w:rPr>
          <w:rFonts w:ascii="Arial" w:hAnsi="Arial" w:cs="Arial"/>
          <w:b/>
          <w:bCs/>
        </w:rPr>
      </w:pPr>
      <w:r>
        <w:rPr>
          <w:rFonts w:ascii="Arial" w:eastAsia="Arial" w:hAnsi="Arial" w:cs="Arial"/>
        </w:rPr>
        <w:t>Une visite du site sera possible afin que les porteurs de projet puissent se rendre compte de toutes les caractéristiques et contraintes des lieux.</w:t>
      </w:r>
    </w:p>
    <w:p w14:paraId="0EB203F4" w14:textId="77777777" w:rsidR="00B0796A" w:rsidRDefault="00A350F9">
      <w:pPr>
        <w:pStyle w:val="Paragraphedeliste"/>
        <w:numPr>
          <w:ilvl w:val="0"/>
          <w:numId w:val="14"/>
        </w:numPr>
        <w:rPr>
          <w:rFonts w:ascii="Arial" w:hAnsi="Arial" w:cs="Arial"/>
          <w:b/>
          <w:bCs/>
        </w:rPr>
      </w:pPr>
      <w:r>
        <w:rPr>
          <w:rFonts w:ascii="Arial" w:eastAsia="Arial" w:hAnsi="Arial" w:cs="Arial"/>
          <w:b/>
          <w:bCs/>
        </w:rPr>
        <w:t>Contenu de la proposition</w:t>
      </w:r>
    </w:p>
    <w:p w14:paraId="5E4E5B90" w14:textId="77777777" w:rsidR="00B0796A" w:rsidRDefault="00A350F9" w:rsidP="00912806">
      <w:pPr>
        <w:jc w:val="both"/>
        <w:rPr>
          <w:rFonts w:ascii="Arial" w:hAnsi="Arial" w:cs="Arial"/>
        </w:rPr>
      </w:pPr>
      <w:r>
        <w:rPr>
          <w:rFonts w:ascii="Arial" w:eastAsia="Arial" w:hAnsi="Arial" w:cs="Arial"/>
        </w:rPr>
        <w:t xml:space="preserve">Les porteurs de projets doivent présenter une proposition permettant d’apprécier la solidité de leur dossier, leurs motivations et compréhension des ambitions de la Ville, et leurs références pour l’organisation d’animations similaires. </w:t>
      </w:r>
    </w:p>
    <w:p w14:paraId="7F1B9ECA" w14:textId="77777777" w:rsidR="00B0796A" w:rsidRDefault="00A350F9" w:rsidP="00912806">
      <w:pPr>
        <w:jc w:val="both"/>
        <w:rPr>
          <w:rFonts w:ascii="Arial" w:hAnsi="Arial" w:cs="Arial"/>
        </w:rPr>
      </w:pPr>
      <w:r>
        <w:rPr>
          <w:rFonts w:ascii="Arial" w:eastAsia="Arial" w:hAnsi="Arial" w:cs="Arial"/>
        </w:rPr>
        <w:t xml:space="preserve">La proposition doit être conforme au présent cahier des charges. </w:t>
      </w:r>
    </w:p>
    <w:p w14:paraId="61A7B8C5" w14:textId="77777777" w:rsidR="00B0796A" w:rsidRDefault="00A350F9" w:rsidP="00912806">
      <w:pPr>
        <w:jc w:val="both"/>
        <w:rPr>
          <w:rFonts w:ascii="Arial" w:eastAsia="Arial" w:hAnsi="Arial" w:cs="Arial"/>
        </w:rPr>
      </w:pPr>
      <w:r>
        <w:rPr>
          <w:rFonts w:ascii="Arial" w:eastAsia="Arial" w:hAnsi="Arial" w:cs="Arial"/>
        </w:rPr>
        <w:t>Les porteurs de projets devront fournir les éléments suivants dans le cadre de leur proposition :</w:t>
      </w:r>
    </w:p>
    <w:p w14:paraId="7A685479" w14:textId="77777777" w:rsidR="00B0796A" w:rsidRDefault="00A350F9" w:rsidP="00912806">
      <w:pPr>
        <w:pStyle w:val="Paragraphedeliste"/>
        <w:numPr>
          <w:ilvl w:val="0"/>
          <w:numId w:val="15"/>
        </w:numPr>
        <w:jc w:val="both"/>
        <w:rPr>
          <w:rFonts w:ascii="Arial" w:hAnsi="Arial" w:cs="Arial"/>
          <w:b/>
          <w:bCs/>
        </w:rPr>
      </w:pPr>
      <w:r>
        <w:rPr>
          <w:rFonts w:ascii="Arial" w:eastAsia="Arial" w:hAnsi="Arial" w:cs="Arial"/>
        </w:rPr>
        <w:t>Curriculum Vitae et lettre de motivation du(es) candidat(s) ;</w:t>
      </w:r>
    </w:p>
    <w:p w14:paraId="0F7DB047" w14:textId="77777777" w:rsidR="00B0796A" w:rsidRDefault="00A350F9" w:rsidP="00912806">
      <w:pPr>
        <w:pStyle w:val="Paragraphedeliste"/>
        <w:numPr>
          <w:ilvl w:val="0"/>
          <w:numId w:val="15"/>
        </w:numPr>
        <w:jc w:val="both"/>
        <w:rPr>
          <w:rFonts w:ascii="Arial" w:hAnsi="Arial" w:cs="Arial"/>
          <w:b/>
          <w:bCs/>
        </w:rPr>
      </w:pPr>
      <w:r>
        <w:rPr>
          <w:rFonts w:ascii="Arial" w:eastAsia="Arial" w:hAnsi="Arial" w:cs="Arial"/>
        </w:rPr>
        <w:t xml:space="preserve">Une note explicative détaillant : </w:t>
      </w:r>
    </w:p>
    <w:p w14:paraId="63E05341" w14:textId="77777777" w:rsidR="00B0796A" w:rsidRDefault="00A350F9" w:rsidP="00912806">
      <w:pPr>
        <w:pStyle w:val="Paragraphedeliste"/>
        <w:numPr>
          <w:ilvl w:val="1"/>
          <w:numId w:val="15"/>
        </w:numPr>
        <w:jc w:val="both"/>
        <w:rPr>
          <w:rFonts w:ascii="Arial" w:hAnsi="Arial" w:cs="Arial"/>
          <w:b/>
          <w:bCs/>
        </w:rPr>
      </w:pPr>
      <w:r>
        <w:rPr>
          <w:rFonts w:ascii="Arial" w:eastAsia="Arial" w:hAnsi="Arial" w:cs="Arial"/>
        </w:rPr>
        <w:t>Les références significatives en lien avec le projet en question ;</w:t>
      </w:r>
    </w:p>
    <w:p w14:paraId="2FE6DF0C" w14:textId="77777777" w:rsidR="00B0796A" w:rsidRDefault="00A350F9" w:rsidP="00912806">
      <w:pPr>
        <w:pStyle w:val="Paragraphedeliste"/>
        <w:numPr>
          <w:ilvl w:val="1"/>
          <w:numId w:val="15"/>
        </w:numPr>
        <w:jc w:val="both"/>
        <w:rPr>
          <w:rFonts w:ascii="Arial" w:hAnsi="Arial" w:cs="Arial"/>
          <w:b/>
          <w:bCs/>
        </w:rPr>
      </w:pPr>
      <w:r>
        <w:rPr>
          <w:rFonts w:ascii="Arial" w:eastAsia="Arial" w:hAnsi="Arial" w:cs="Arial"/>
        </w:rPr>
        <w:t>Le calendrier prévisionnel reprenant les étapes de l’organisation, en amont et pendant l’installation du site, les moyens mis en œuvre et les propositions d’animation sur la durée de l’installation ;</w:t>
      </w:r>
    </w:p>
    <w:p w14:paraId="4707A18E" w14:textId="77777777" w:rsidR="00B0796A" w:rsidRDefault="00A350F9" w:rsidP="00912806">
      <w:pPr>
        <w:pStyle w:val="Paragraphedeliste"/>
        <w:numPr>
          <w:ilvl w:val="1"/>
          <w:numId w:val="15"/>
        </w:numPr>
        <w:jc w:val="both"/>
        <w:rPr>
          <w:rFonts w:ascii="Arial" w:eastAsia="Arial" w:hAnsi="Arial" w:cs="Arial"/>
        </w:rPr>
      </w:pPr>
      <w:r>
        <w:rPr>
          <w:rFonts w:ascii="Arial" w:eastAsia="Arial" w:hAnsi="Arial" w:cs="Arial"/>
        </w:rPr>
        <w:t>Le plan de financement du projet et une attestation de disponibilité des fonds/garanties relatives aux modalités de financement de l’installation et toute pièce complémentaire permettant d’apprécier la solidité économique de sa proposition ;</w:t>
      </w:r>
    </w:p>
    <w:p w14:paraId="0ACDA865" w14:textId="77777777" w:rsidR="00B0796A" w:rsidRDefault="00A350F9" w:rsidP="00912806">
      <w:pPr>
        <w:pStyle w:val="Paragraphedeliste"/>
        <w:numPr>
          <w:ilvl w:val="1"/>
          <w:numId w:val="15"/>
        </w:numPr>
        <w:jc w:val="both"/>
        <w:rPr>
          <w:rFonts w:ascii="Arial" w:hAnsi="Arial" w:cs="Arial"/>
        </w:rPr>
      </w:pPr>
      <w:r>
        <w:rPr>
          <w:rFonts w:ascii="Arial" w:eastAsia="Arial" w:hAnsi="Arial" w:cs="Arial"/>
        </w:rPr>
        <w:t xml:space="preserve">La présentation du concept développé et du projet de fonctionnement et d’animation proposé sur le site : </w:t>
      </w:r>
    </w:p>
    <w:p w14:paraId="0EC1DC13" w14:textId="77777777" w:rsidR="00B0796A" w:rsidRDefault="00A350F9" w:rsidP="00912806">
      <w:pPr>
        <w:pStyle w:val="Paragraphedeliste"/>
        <w:numPr>
          <w:ilvl w:val="2"/>
          <w:numId w:val="15"/>
        </w:numPr>
        <w:jc w:val="both"/>
        <w:rPr>
          <w:rFonts w:ascii="Arial" w:hAnsi="Arial" w:cs="Arial"/>
        </w:rPr>
      </w:pPr>
      <w:r>
        <w:rPr>
          <w:rFonts w:ascii="Arial" w:eastAsia="Arial" w:hAnsi="Arial" w:cs="Arial"/>
        </w:rPr>
        <w:t>Description des activités et animations proposées, articulation envisagée du projet avec les autres évènements programmés sur la durée de la guinguette ;</w:t>
      </w:r>
    </w:p>
    <w:p w14:paraId="3E246CEA" w14:textId="77777777" w:rsidR="00B0796A" w:rsidRDefault="00A350F9" w:rsidP="00912806">
      <w:pPr>
        <w:pStyle w:val="Paragraphedeliste"/>
        <w:numPr>
          <w:ilvl w:val="2"/>
          <w:numId w:val="15"/>
        </w:numPr>
        <w:jc w:val="both"/>
        <w:rPr>
          <w:rFonts w:ascii="Arial" w:hAnsi="Arial" w:cs="Arial"/>
        </w:rPr>
      </w:pPr>
      <w:r>
        <w:rPr>
          <w:rFonts w:ascii="Arial" w:eastAsia="Arial" w:hAnsi="Arial" w:cs="Arial"/>
        </w:rPr>
        <w:t>Plans et visuels des installations et infrastructures utilisées ;</w:t>
      </w:r>
    </w:p>
    <w:p w14:paraId="167326B3" w14:textId="77777777" w:rsidR="00B0796A" w:rsidRDefault="00A350F9" w:rsidP="00912806">
      <w:pPr>
        <w:pStyle w:val="Paragraphedeliste"/>
        <w:numPr>
          <w:ilvl w:val="2"/>
          <w:numId w:val="15"/>
        </w:numPr>
        <w:jc w:val="both"/>
        <w:rPr>
          <w:rFonts w:ascii="Arial" w:hAnsi="Arial" w:cs="Arial"/>
        </w:rPr>
      </w:pPr>
      <w:r>
        <w:rPr>
          <w:rFonts w:ascii="Arial" w:eastAsia="Arial" w:hAnsi="Arial" w:cs="Arial"/>
        </w:rPr>
        <w:t>Description du projet d’offre de restauration et boissons proposée avec leur tarification ;</w:t>
      </w:r>
    </w:p>
    <w:p w14:paraId="5AA064C3" w14:textId="77777777" w:rsidR="00B0796A" w:rsidRDefault="00A350F9" w:rsidP="00912806">
      <w:pPr>
        <w:pStyle w:val="Paragraphedeliste"/>
        <w:numPr>
          <w:ilvl w:val="2"/>
          <w:numId w:val="15"/>
        </w:numPr>
        <w:jc w:val="both"/>
        <w:rPr>
          <w:rFonts w:ascii="Arial" w:hAnsi="Arial" w:cs="Arial"/>
          <w:b/>
          <w:bCs/>
        </w:rPr>
      </w:pPr>
      <w:r>
        <w:rPr>
          <w:rFonts w:ascii="Arial" w:eastAsia="Arial" w:hAnsi="Arial" w:cs="Arial"/>
        </w:rPr>
        <w:t>Mode d’exploitation, structure juridique, personnel/associés, - Jours d’ouverture choisis ;</w:t>
      </w:r>
    </w:p>
    <w:p w14:paraId="56466E78" w14:textId="77777777" w:rsidR="00B0796A" w:rsidRDefault="00A350F9" w:rsidP="00912806">
      <w:pPr>
        <w:pStyle w:val="Paragraphedeliste"/>
        <w:numPr>
          <w:ilvl w:val="1"/>
          <w:numId w:val="15"/>
        </w:numPr>
        <w:jc w:val="both"/>
        <w:rPr>
          <w:rFonts w:ascii="Arial" w:hAnsi="Arial" w:cs="Arial"/>
          <w:b/>
          <w:bCs/>
        </w:rPr>
      </w:pPr>
      <w:r>
        <w:rPr>
          <w:rFonts w:ascii="Arial" w:eastAsia="Arial" w:hAnsi="Arial" w:cs="Arial"/>
        </w:rPr>
        <w:t>Prise en compte des contraintes du site (accessibilité, sécurité, gestion des ravitaillements, des déchets, stationnements) ;</w:t>
      </w:r>
    </w:p>
    <w:p w14:paraId="6708E56E" w14:textId="77777777" w:rsidR="00B0796A" w:rsidRDefault="00A350F9" w:rsidP="00912806">
      <w:pPr>
        <w:pStyle w:val="Paragraphedeliste"/>
        <w:numPr>
          <w:ilvl w:val="1"/>
          <w:numId w:val="15"/>
        </w:numPr>
        <w:jc w:val="both"/>
        <w:rPr>
          <w:rFonts w:ascii="Arial" w:hAnsi="Arial" w:cs="Arial"/>
          <w:b/>
          <w:bCs/>
        </w:rPr>
      </w:pPr>
      <w:r>
        <w:rPr>
          <w:rFonts w:ascii="Arial" w:eastAsia="Arial" w:hAnsi="Arial" w:cs="Arial"/>
        </w:rPr>
        <w:lastRenderedPageBreak/>
        <w:t>Licences permettant la vente de boissons alcoolisées sur place et à emporter, attestation de stage en hygiène alimentaire de mois de 5 ans, KBIS, assurance, etc...</w:t>
      </w:r>
    </w:p>
    <w:p w14:paraId="5B56A61E" w14:textId="77777777" w:rsidR="00B0796A" w:rsidRDefault="00B0796A">
      <w:pPr>
        <w:spacing w:after="0" w:line="120" w:lineRule="auto"/>
        <w:rPr>
          <w:rFonts w:ascii="Arial" w:hAnsi="Arial" w:cs="Arial"/>
          <w:b/>
          <w:bCs/>
        </w:rPr>
      </w:pPr>
    </w:p>
    <w:p w14:paraId="262FC217" w14:textId="77777777" w:rsidR="00B0796A" w:rsidRDefault="00A350F9">
      <w:pPr>
        <w:pStyle w:val="Paragraphedeliste"/>
        <w:numPr>
          <w:ilvl w:val="0"/>
          <w:numId w:val="14"/>
        </w:numPr>
        <w:rPr>
          <w:rFonts w:ascii="Arial" w:hAnsi="Arial" w:cs="Arial"/>
          <w:b/>
          <w:bCs/>
        </w:rPr>
      </w:pPr>
      <w:r>
        <w:rPr>
          <w:rFonts w:ascii="Arial" w:eastAsia="Arial" w:hAnsi="Arial" w:cs="Arial"/>
          <w:b/>
          <w:bCs/>
        </w:rPr>
        <w:t>Critères de sélection et de choix du lauréat</w:t>
      </w:r>
    </w:p>
    <w:p w14:paraId="1135A322" w14:textId="77777777" w:rsidR="00B0796A" w:rsidRDefault="00A350F9" w:rsidP="00912806">
      <w:pPr>
        <w:jc w:val="both"/>
        <w:rPr>
          <w:rFonts w:ascii="Arial" w:hAnsi="Arial" w:cs="Arial"/>
        </w:rPr>
      </w:pPr>
      <w:r>
        <w:rPr>
          <w:rFonts w:ascii="Arial" w:eastAsia="Arial" w:hAnsi="Arial" w:cs="Arial"/>
        </w:rPr>
        <w:t xml:space="preserve">Les propositions seront étudiées par la Ville de Bessières. Le respect du présent cahier des charges et des orientations souhaitées par la Ville constitue les éléments déterminants d’appréciation des candidats. </w:t>
      </w:r>
    </w:p>
    <w:p w14:paraId="51BFFA5C" w14:textId="77777777" w:rsidR="00B0796A" w:rsidRDefault="00A350F9" w:rsidP="00912806">
      <w:pPr>
        <w:jc w:val="both"/>
        <w:rPr>
          <w:rFonts w:ascii="Arial" w:hAnsi="Arial" w:cs="Arial"/>
        </w:rPr>
      </w:pPr>
      <w:r>
        <w:rPr>
          <w:rFonts w:ascii="Arial" w:eastAsia="Arial" w:hAnsi="Arial" w:cs="Arial"/>
        </w:rPr>
        <w:t xml:space="preserve">La Ville s’appuiera pour son choix sur : </w:t>
      </w:r>
    </w:p>
    <w:p w14:paraId="4CF47F4D" w14:textId="77777777" w:rsidR="00B0796A" w:rsidRDefault="00A350F9" w:rsidP="00A350F9">
      <w:pPr>
        <w:pStyle w:val="Paragraphedeliste"/>
        <w:numPr>
          <w:ilvl w:val="0"/>
          <w:numId w:val="16"/>
        </w:numPr>
        <w:jc w:val="both"/>
        <w:rPr>
          <w:rFonts w:ascii="Arial" w:hAnsi="Arial" w:cs="Arial"/>
        </w:rPr>
      </w:pPr>
      <w:r>
        <w:rPr>
          <w:rFonts w:ascii="Arial" w:eastAsia="Arial" w:hAnsi="Arial" w:cs="Arial"/>
        </w:rPr>
        <w:t>La qualité du projet global présenté dans la note de présentation. La qualité de la proposition sera étudiée au regard du concept, de la qualité de l’offre alimentaire (produits locaux et de saison, circuit court priorisé), des animations proposées, du public ciblé, de son inscription dans le contexte local et environnemental et de la prise en compte des atouts et des contraintes du site (40 %) ;</w:t>
      </w:r>
    </w:p>
    <w:p w14:paraId="5AC48BAE" w14:textId="77777777" w:rsidR="00B0796A" w:rsidRDefault="00A350F9" w:rsidP="00A350F9">
      <w:pPr>
        <w:pStyle w:val="Paragraphedeliste"/>
        <w:numPr>
          <w:ilvl w:val="0"/>
          <w:numId w:val="16"/>
        </w:numPr>
        <w:jc w:val="both"/>
        <w:rPr>
          <w:rFonts w:ascii="Arial" w:hAnsi="Arial" w:cs="Arial"/>
        </w:rPr>
      </w:pPr>
      <w:r>
        <w:rPr>
          <w:rFonts w:ascii="Arial" w:eastAsia="Arial" w:hAnsi="Arial" w:cs="Arial"/>
        </w:rPr>
        <w:t>L’intégration de la démarche zéro déchet sera également prise en compte dans l’analyse des projets (30 %) ;</w:t>
      </w:r>
    </w:p>
    <w:p w14:paraId="412F82D4" w14:textId="77777777" w:rsidR="00B0796A" w:rsidRDefault="00A350F9" w:rsidP="00A350F9">
      <w:pPr>
        <w:pStyle w:val="Paragraphedeliste"/>
        <w:numPr>
          <w:ilvl w:val="0"/>
          <w:numId w:val="16"/>
        </w:numPr>
        <w:jc w:val="both"/>
        <w:rPr>
          <w:rFonts w:ascii="Arial" w:hAnsi="Arial" w:cs="Arial"/>
        </w:rPr>
      </w:pPr>
      <w:r>
        <w:rPr>
          <w:rFonts w:ascii="Arial" w:eastAsia="Arial" w:hAnsi="Arial" w:cs="Arial"/>
        </w:rPr>
        <w:t>Les garanties financières et expériences professionnelles dans la gestion d’animations comparables, et l’aptitude du candidat à assurer son fonctionnement. Des informations complémentaires concernant les dossiers transmis pourront être demandées aux porteurs de projet afin d’apprécier au mieux les propositions remises (30 %).</w:t>
      </w:r>
    </w:p>
    <w:p w14:paraId="56BAD914" w14:textId="77777777" w:rsidR="00B0796A" w:rsidRDefault="00A350F9">
      <w:pPr>
        <w:rPr>
          <w:rFonts w:ascii="Arial" w:hAnsi="Arial" w:cs="Arial"/>
        </w:rPr>
      </w:pPr>
      <w:r>
        <w:rPr>
          <w:rFonts w:ascii="Arial" w:eastAsia="Arial" w:hAnsi="Arial" w:cs="Arial"/>
        </w:rPr>
        <w:t>Le projet retenu sera annoncé aux candidats.</w:t>
      </w:r>
    </w:p>
    <w:p w14:paraId="5926BAD7" w14:textId="20735AE8" w:rsidR="00B0796A" w:rsidRDefault="00A350F9" w:rsidP="00A350F9">
      <w:pPr>
        <w:jc w:val="both"/>
        <w:rPr>
          <w:rFonts w:ascii="Arial" w:eastAsia="Arial" w:hAnsi="Arial" w:cs="Arial"/>
        </w:rPr>
      </w:pPr>
      <w:r>
        <w:rPr>
          <w:rFonts w:ascii="Arial" w:eastAsia="Arial" w:hAnsi="Arial" w:cs="Arial"/>
        </w:rPr>
        <w:t>Une convention d’occupation du domaine public sera signée par le candidat retenu. Il est précisé que la Ville se réserve la possibilité de ne pas donner suite à l’Appel à manifestation d’intérêt, si aucun des projets soumis ne répond aux critères énoncés ci-avant ou pour tout autre difficulté liée au contexte.</w:t>
      </w:r>
    </w:p>
    <w:p w14:paraId="3DDABD7F" w14:textId="77777777" w:rsidR="00B0796A" w:rsidRDefault="00B0796A">
      <w:pPr>
        <w:rPr>
          <w:rFonts w:ascii="Arial" w:eastAsia="Arial" w:hAnsi="Arial" w:cs="Arial"/>
        </w:rPr>
      </w:pPr>
    </w:p>
    <w:tbl>
      <w:tblPr>
        <w:tblStyle w:val="Grilledutableau"/>
        <w:tblW w:w="0" w:type="auto"/>
        <w:tblLook w:val="04A0" w:firstRow="1" w:lastRow="0" w:firstColumn="1" w:lastColumn="0" w:noHBand="0" w:noVBand="1"/>
      </w:tblPr>
      <w:tblGrid>
        <w:gridCol w:w="9026"/>
      </w:tblGrid>
      <w:tr w:rsidR="00B0796A" w14:paraId="52BF9F8C" w14:textId="77777777">
        <w:tc>
          <w:tcPr>
            <w:tcW w:w="9072" w:type="dxa"/>
            <w:tcBorders>
              <w:top w:val="single" w:sz="18" w:space="0" w:color="FF0000"/>
              <w:left w:val="single" w:sz="18" w:space="0" w:color="FF0000"/>
              <w:bottom w:val="single" w:sz="18" w:space="0" w:color="FF0000"/>
              <w:right w:val="single" w:sz="18" w:space="0" w:color="FF0000"/>
            </w:tcBorders>
          </w:tcPr>
          <w:p w14:paraId="0BA4807D" w14:textId="77777777" w:rsidR="00B0796A" w:rsidRDefault="00B0796A">
            <w:pPr>
              <w:spacing w:after="0"/>
              <w:jc w:val="center"/>
              <w:rPr>
                <w:rFonts w:ascii="Arial" w:hAnsi="Arial" w:cs="Arial"/>
                <w:b/>
                <w:bCs/>
                <w:color w:val="FF0000"/>
              </w:rPr>
            </w:pPr>
          </w:p>
          <w:p w14:paraId="40E1FC99" w14:textId="77777777" w:rsidR="00B0796A" w:rsidRDefault="00A350F9">
            <w:pPr>
              <w:spacing w:after="0"/>
              <w:jc w:val="center"/>
              <w:rPr>
                <w:rFonts w:ascii="Arial" w:eastAsia="Arial" w:hAnsi="Arial" w:cs="Arial"/>
                <w:b/>
                <w:bCs/>
                <w:color w:val="FF0000"/>
                <w:sz w:val="24"/>
                <w:szCs w:val="24"/>
              </w:rPr>
            </w:pPr>
            <w:r>
              <w:rPr>
                <w:rFonts w:ascii="Arial" w:eastAsia="Arial" w:hAnsi="Arial" w:cs="Arial"/>
                <w:b/>
                <w:bCs/>
                <w:color w:val="FF0000"/>
                <w:sz w:val="24"/>
                <w:szCs w:val="24"/>
                <w:u w:val="single"/>
              </w:rPr>
              <w:t>IMPORTANT</w:t>
            </w:r>
            <w:r>
              <w:rPr>
                <w:rFonts w:ascii="Arial" w:eastAsia="Arial" w:hAnsi="Arial" w:cs="Arial"/>
                <w:b/>
                <w:bCs/>
                <w:color w:val="FF0000"/>
                <w:sz w:val="24"/>
                <w:szCs w:val="24"/>
              </w:rPr>
              <w:t> </w:t>
            </w:r>
          </w:p>
          <w:p w14:paraId="38A45479" w14:textId="77777777" w:rsidR="00B0796A" w:rsidRDefault="00B0796A">
            <w:pPr>
              <w:spacing w:after="0"/>
              <w:jc w:val="center"/>
              <w:rPr>
                <w:rFonts w:ascii="Arial" w:eastAsia="Arial" w:hAnsi="Arial" w:cs="Arial"/>
                <w:b/>
                <w:bCs/>
                <w:color w:val="FF0000"/>
              </w:rPr>
            </w:pPr>
          </w:p>
          <w:p w14:paraId="13496619" w14:textId="77777777" w:rsidR="00B0796A" w:rsidRDefault="00A350F9">
            <w:pPr>
              <w:spacing w:after="0"/>
              <w:jc w:val="center"/>
              <w:rPr>
                <w:rFonts w:ascii="Arial" w:eastAsia="Arial" w:hAnsi="Arial" w:cs="Arial"/>
                <w:b/>
                <w:bCs/>
                <w:color w:val="FF0000"/>
              </w:rPr>
            </w:pPr>
            <w:r>
              <w:rPr>
                <w:rFonts w:ascii="Arial" w:eastAsia="Arial" w:hAnsi="Arial" w:cs="Arial"/>
                <w:b/>
                <w:bCs/>
                <w:color w:val="FF0000"/>
              </w:rPr>
              <w:t>LES OFFRES NE CORRESPONDANT PAS EXACTEMENT AU PRÉSENT CAHIER DES CHARGES SERONT ÉTUDIÉES DANS L’HYPOTHÈSE OÙ AUCUNE OFFRE NE RÉPONDRAIT PARFAITEMENT AU PRÉSENT CAHIER DES CHARGES</w:t>
            </w:r>
          </w:p>
          <w:p w14:paraId="01DE9325" w14:textId="77777777" w:rsidR="00B0796A" w:rsidRDefault="00B0796A">
            <w:pPr>
              <w:spacing w:after="0"/>
              <w:jc w:val="center"/>
              <w:rPr>
                <w:rFonts w:ascii="Arial" w:eastAsia="Arial" w:hAnsi="Arial" w:cs="Arial"/>
                <w:b/>
                <w:bCs/>
                <w:color w:val="FF0000"/>
              </w:rPr>
            </w:pPr>
          </w:p>
        </w:tc>
      </w:tr>
    </w:tbl>
    <w:p w14:paraId="1C58A50A" w14:textId="77777777" w:rsidR="00B0796A" w:rsidRDefault="00B0796A">
      <w:pPr>
        <w:rPr>
          <w:rFonts w:ascii="Arial" w:eastAsia="Arial" w:hAnsi="Arial" w:cs="Arial"/>
        </w:rPr>
      </w:pPr>
    </w:p>
    <w:p w14:paraId="0FC03FAF" w14:textId="77777777" w:rsidR="00B0796A" w:rsidRDefault="00B0796A"/>
    <w:sectPr w:rsidR="00B0796A" w:rsidSect="004A2339">
      <w:footerReference w:type="default" r:id="rId20"/>
      <w:headerReference w:type="first" r:id="rId21"/>
      <w:footerReference w:type="first" r:id="rId22"/>
      <w:pgSz w:w="11906" w:h="16838"/>
      <w:pgMar w:top="1417" w:right="1417" w:bottom="1417" w:left="1417" w:header="708" w:footer="1969" w:gutter="0"/>
      <w:cols w:space="170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09DEB" w14:textId="77777777" w:rsidR="00B0796A" w:rsidRDefault="00A350F9">
      <w:pPr>
        <w:spacing w:after="0" w:line="240" w:lineRule="auto"/>
      </w:pPr>
      <w:r>
        <w:separator/>
      </w:r>
    </w:p>
  </w:endnote>
  <w:endnote w:type="continuationSeparator" w:id="0">
    <w:p w14:paraId="5890B569" w14:textId="77777777" w:rsidR="00B0796A" w:rsidRDefault="00A35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Yu Gothic UI">
    <w:charset w:val="00"/>
    <w:family w:val="auto"/>
    <w:pitch w:val="default"/>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215E5" w14:textId="77777777" w:rsidR="00B0796A" w:rsidRDefault="00A350F9">
    <w:pPr>
      <w:pStyle w:val="Pieddepage"/>
      <w:jc w:val="right"/>
    </w:pPr>
    <w:r>
      <w:fldChar w:fldCharType="begin"/>
    </w:r>
    <w:r>
      <w:instrText xml:space="preserve"> PAGE </w:instrText>
    </w:r>
    <w:r>
      <w:fldChar w:fldCharType="separate"/>
    </w:r>
    <w:r>
      <w:t>13</w:t>
    </w:r>
    <w:r>
      <w:fldChar w:fldCharType="end"/>
    </w:r>
  </w:p>
  <w:p w14:paraId="068ED853" w14:textId="77777777" w:rsidR="00B0796A" w:rsidRDefault="00B0796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B9AC" w14:textId="6529D3F4" w:rsidR="004A2339" w:rsidRDefault="004A2339" w:rsidP="004A2339">
    <w:pPr>
      <w:tabs>
        <w:tab w:val="left" w:pos="3854"/>
      </w:tabs>
      <w:spacing w:after="0" w:line="240" w:lineRule="auto"/>
      <w:ind w:right="454"/>
      <w:jc w:val="center"/>
      <w:rPr>
        <w:rFonts w:ascii="Montserrat Medium" w:eastAsia="Montserrat Medium" w:hAnsi="Montserrat Medium" w:cs="Montserrat Medium"/>
        <w:b/>
        <w:bCs/>
        <w:sz w:val="20"/>
        <w:szCs w:val="20"/>
      </w:rPr>
    </w:pPr>
    <w:r>
      <w:rPr>
        <w:rFonts w:ascii="Montserrat Medium" w:eastAsia="Montserrat Medium" w:hAnsi="Montserrat Medium" w:cs="Montserrat Medium"/>
        <w:b/>
        <w:bCs/>
        <w:sz w:val="20"/>
        <w:szCs w:val="20"/>
      </w:rPr>
      <w:t>Ville de Bessières</w:t>
    </w:r>
  </w:p>
  <w:p w14:paraId="11D3B6E8" w14:textId="77777777" w:rsidR="004A2339" w:rsidRDefault="004A2339" w:rsidP="004A2339">
    <w:pPr>
      <w:tabs>
        <w:tab w:val="left" w:pos="3854"/>
      </w:tabs>
      <w:spacing w:after="0" w:line="240" w:lineRule="auto"/>
      <w:ind w:right="454"/>
      <w:jc w:val="center"/>
      <w:rPr>
        <w:rFonts w:ascii="Montserrat Medium" w:hAnsi="Montserrat Medium" w:cs="Montserrat Medium"/>
        <w:b/>
        <w:bCs/>
        <w:i/>
        <w:sz w:val="20"/>
        <w:szCs w:val="20"/>
      </w:rPr>
    </w:pPr>
    <w:r>
      <w:rPr>
        <w:rFonts w:ascii="Montserrat Medium" w:eastAsia="Montserrat Medium" w:hAnsi="Montserrat Medium" w:cs="Montserrat Medium"/>
        <w:b/>
        <w:i/>
        <w:sz w:val="20"/>
        <w:szCs w:val="20"/>
      </w:rPr>
      <w:t>29</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place</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du</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Souvenir,</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31660</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BESSIERES</w:t>
    </w:r>
    <w:r>
      <w:rPr>
        <w:rFonts w:ascii="Montserrat Medium" w:eastAsia="Montserrat Medium" w:hAnsi="Montserrat Medium" w:cs="Montserrat Medium"/>
        <w:b/>
        <w:i/>
        <w:spacing w:val="40"/>
        <w:sz w:val="20"/>
        <w:szCs w:val="20"/>
      </w:rPr>
      <w:t xml:space="preserve"> </w:t>
    </w:r>
    <w:r>
      <w:rPr>
        <w:rFonts w:ascii="Montserrat Medium" w:eastAsia="Montserrat Medium" w:hAnsi="Montserrat Medium" w:cs="Montserrat Medium"/>
        <w:b/>
        <w:i/>
        <w:sz w:val="20"/>
        <w:szCs w:val="20"/>
      </w:rPr>
      <w:t>-</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Tél</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05</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61</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84</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55</w:t>
    </w:r>
    <w:r>
      <w:rPr>
        <w:rFonts w:ascii="Montserrat Medium" w:eastAsia="Montserrat Medium" w:hAnsi="Montserrat Medium" w:cs="Montserrat Medium"/>
        <w:b/>
        <w:i/>
        <w:spacing w:val="-18"/>
        <w:sz w:val="20"/>
        <w:szCs w:val="20"/>
      </w:rPr>
      <w:t xml:space="preserve"> </w:t>
    </w:r>
    <w:r>
      <w:rPr>
        <w:rFonts w:ascii="Montserrat Medium" w:eastAsia="Montserrat Medium" w:hAnsi="Montserrat Medium" w:cs="Montserrat Medium"/>
        <w:b/>
        <w:i/>
        <w:sz w:val="20"/>
        <w:szCs w:val="20"/>
      </w:rPr>
      <w:t xml:space="preserve">55 </w:t>
    </w:r>
  </w:p>
  <w:p w14:paraId="021C9756" w14:textId="77777777" w:rsidR="004A2339" w:rsidRDefault="004A2339" w:rsidP="004A2339">
    <w:pPr>
      <w:tabs>
        <w:tab w:val="left" w:pos="3854"/>
      </w:tabs>
      <w:spacing w:after="0" w:line="240" w:lineRule="auto"/>
      <w:ind w:right="454"/>
      <w:jc w:val="center"/>
      <w:rPr>
        <w:rFonts w:ascii="Montserrat Medium" w:hAnsi="Montserrat Medium" w:cs="Montserrat Medium"/>
        <w:b/>
        <w:bCs/>
        <w:i/>
        <w:sz w:val="20"/>
        <w:szCs w:val="20"/>
      </w:rPr>
    </w:pPr>
    <w:r>
      <w:rPr>
        <w:rFonts w:ascii="Montserrat Medium" w:eastAsia="Montserrat Medium" w:hAnsi="Montserrat Medium" w:cs="Montserrat Medium"/>
        <w:b/>
        <w:i/>
        <w:sz w:val="20"/>
        <w:szCs w:val="20"/>
      </w:rPr>
      <w:t xml:space="preserve">Email </w:t>
    </w:r>
    <w:r>
      <w:rPr>
        <w:rFonts w:ascii="Montserrat Medium" w:eastAsia="Montserrat Medium" w:hAnsi="Montserrat Medium" w:cs="Montserrat Medium"/>
        <w:b/>
        <w:sz w:val="20"/>
        <w:szCs w:val="20"/>
      </w:rPr>
      <w:t xml:space="preserve">: </w:t>
    </w:r>
    <w:hyperlink r:id="rId1" w:tooltip="mailto:mairie@bessieres.fr" w:history="1">
      <w:r>
        <w:rPr>
          <w:rFonts w:ascii="Montserrat Medium" w:eastAsia="Montserrat Medium" w:hAnsi="Montserrat Medium" w:cs="Montserrat Medium"/>
          <w:b/>
          <w:sz w:val="20"/>
          <w:szCs w:val="20"/>
        </w:rPr>
        <w:t>mairie@bessieres.fr</w:t>
      </w:r>
    </w:hyperlink>
    <w:r>
      <w:rPr>
        <w:rFonts w:ascii="Montserrat Medium" w:eastAsia="Montserrat Medium" w:hAnsi="Montserrat Medium" w:cs="Montserrat Medium"/>
        <w:b/>
        <w:spacing w:val="40"/>
        <w:sz w:val="20"/>
        <w:szCs w:val="20"/>
      </w:rPr>
      <w:t xml:space="preserve"> </w:t>
    </w:r>
    <w:r>
      <w:rPr>
        <w:rFonts w:ascii="Montserrat Medium" w:eastAsia="Montserrat Medium" w:hAnsi="Montserrat Medium" w:cs="Montserrat Medium"/>
        <w:b/>
        <w:i/>
        <w:sz w:val="20"/>
        <w:szCs w:val="20"/>
      </w:rPr>
      <w:t xml:space="preserve">-  </w:t>
    </w:r>
    <w:hyperlink r:id="rId2" w:tooltip="http://www.bessieres.fr/" w:history="1">
      <w:r>
        <w:rPr>
          <w:rFonts w:ascii="Montserrat Medium" w:eastAsia="Montserrat Medium" w:hAnsi="Montserrat Medium" w:cs="Montserrat Medium"/>
          <w:b/>
          <w:i/>
          <w:spacing w:val="-2"/>
          <w:sz w:val="20"/>
          <w:szCs w:val="20"/>
        </w:rPr>
        <w:t>www.bessieres.fr</w:t>
      </w:r>
    </w:hyperlink>
  </w:p>
  <w:p w14:paraId="730A11BE" w14:textId="2090917B" w:rsidR="00B0796A" w:rsidRDefault="004A2339" w:rsidP="004A2339">
    <w:pPr>
      <w:pStyle w:val="Pieddepage"/>
    </w:pPr>
    <w:r>
      <w:rPr>
        <w:noProof/>
      </w:rPr>
      <w:drawing>
        <wp:anchor distT="0" distB="0" distL="0" distR="0" simplePos="0" relativeHeight="251659264" behindDoc="0" locked="0" layoutInCell="1" allowOverlap="1" wp14:anchorId="26A4DABF" wp14:editId="1D688F6E">
          <wp:simplePos x="0" y="0"/>
          <wp:positionH relativeFrom="page">
            <wp:posOffset>899795</wp:posOffset>
          </wp:positionH>
          <wp:positionV relativeFrom="paragraph">
            <wp:posOffset>0</wp:posOffset>
          </wp:positionV>
          <wp:extent cx="5654816" cy="1050667"/>
          <wp:effectExtent l="0" t="0" r="0" b="0"/>
          <wp:wrapNone/>
          <wp:docPr id="1593113700" name="Image 1593113700"/>
          <wp:cNvGraphicFramePr/>
          <a:graphic xmlns:a="http://schemas.openxmlformats.org/drawingml/2006/main">
            <a:graphicData uri="http://schemas.openxmlformats.org/drawingml/2006/picture">
              <pic:pic xmlns:pic="http://schemas.openxmlformats.org/drawingml/2006/picture">
                <pic:nvPicPr>
                  <pic:cNvPr id="30645472" name="Image 3"/>
                  <pic:cNvPicPr/>
                </pic:nvPicPr>
                <pic:blipFill>
                  <a:blip r:embed="rId3"/>
                  <a:stretch/>
                </pic:blipFill>
                <pic:spPr bwMode="auto">
                  <a:xfrm>
                    <a:off x="0" y="0"/>
                    <a:ext cx="5654815" cy="105066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8A0BC" w14:textId="77777777" w:rsidR="00B0796A" w:rsidRDefault="00A350F9">
      <w:pPr>
        <w:spacing w:after="0" w:line="240" w:lineRule="auto"/>
      </w:pPr>
      <w:r>
        <w:separator/>
      </w:r>
    </w:p>
  </w:footnote>
  <w:footnote w:type="continuationSeparator" w:id="0">
    <w:p w14:paraId="63C1397D" w14:textId="77777777" w:rsidR="00B0796A" w:rsidRDefault="00A35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7D39" w14:textId="431D7FE0" w:rsidR="00B0796A" w:rsidRDefault="004A2339">
    <w:pPr>
      <w:pStyle w:val="En-tte"/>
    </w:pPr>
    <w:r>
      <w:rPr>
        <w:noProof/>
      </w:rPr>
      <w:drawing>
        <wp:anchor distT="0" distB="0" distL="0" distR="0" simplePos="0" relativeHeight="251661312" behindDoc="0" locked="0" layoutInCell="1" allowOverlap="1" wp14:anchorId="5DBF9FD2" wp14:editId="1B632743">
          <wp:simplePos x="0" y="0"/>
          <wp:positionH relativeFrom="page">
            <wp:posOffset>899795</wp:posOffset>
          </wp:positionH>
          <wp:positionV relativeFrom="page">
            <wp:posOffset>448945</wp:posOffset>
          </wp:positionV>
          <wp:extent cx="1171575" cy="1476375"/>
          <wp:effectExtent l="0" t="0" r="9525" b="9525"/>
          <wp:wrapNone/>
          <wp:docPr id="2"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stretch/>
                </pic:blipFill>
                <pic:spPr bwMode="auto">
                  <a:xfrm>
                    <a:off x="0" y="0"/>
                    <a:ext cx="1172159" cy="14771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AB3"/>
    <w:multiLevelType w:val="hybridMultilevel"/>
    <w:tmpl w:val="92065550"/>
    <w:lvl w:ilvl="0" w:tplc="63448B30">
      <w:start w:val="1"/>
      <w:numFmt w:val="decimal"/>
      <w:lvlText w:val="%1."/>
      <w:lvlJc w:val="right"/>
      <w:pPr>
        <w:tabs>
          <w:tab w:val="num" w:pos="0"/>
        </w:tabs>
        <w:ind w:left="709" w:hanging="360"/>
      </w:pPr>
    </w:lvl>
    <w:lvl w:ilvl="1" w:tplc="212C16CE">
      <w:start w:val="1"/>
      <w:numFmt w:val="lowerLetter"/>
      <w:lvlText w:val="%2."/>
      <w:lvlJc w:val="left"/>
      <w:pPr>
        <w:tabs>
          <w:tab w:val="num" w:pos="0"/>
        </w:tabs>
        <w:ind w:left="1429" w:hanging="360"/>
      </w:pPr>
    </w:lvl>
    <w:lvl w:ilvl="2" w:tplc="5B06498E">
      <w:start w:val="1"/>
      <w:numFmt w:val="lowerRoman"/>
      <w:lvlText w:val="%3."/>
      <w:lvlJc w:val="right"/>
      <w:pPr>
        <w:tabs>
          <w:tab w:val="num" w:pos="0"/>
        </w:tabs>
        <w:ind w:left="2149" w:hanging="180"/>
      </w:pPr>
    </w:lvl>
    <w:lvl w:ilvl="3" w:tplc="2CBA596C">
      <w:start w:val="1"/>
      <w:numFmt w:val="decimal"/>
      <w:lvlText w:val="%4."/>
      <w:lvlJc w:val="left"/>
      <w:pPr>
        <w:tabs>
          <w:tab w:val="num" w:pos="0"/>
        </w:tabs>
        <w:ind w:left="2869" w:hanging="360"/>
      </w:pPr>
    </w:lvl>
    <w:lvl w:ilvl="4" w:tplc="E3FCDAE2">
      <w:start w:val="1"/>
      <w:numFmt w:val="lowerLetter"/>
      <w:lvlText w:val="%5."/>
      <w:lvlJc w:val="left"/>
      <w:pPr>
        <w:tabs>
          <w:tab w:val="num" w:pos="0"/>
        </w:tabs>
        <w:ind w:left="3589" w:hanging="360"/>
      </w:pPr>
    </w:lvl>
    <w:lvl w:ilvl="5" w:tplc="D196087C">
      <w:start w:val="1"/>
      <w:numFmt w:val="lowerRoman"/>
      <w:lvlText w:val="%6."/>
      <w:lvlJc w:val="right"/>
      <w:pPr>
        <w:tabs>
          <w:tab w:val="num" w:pos="0"/>
        </w:tabs>
        <w:ind w:left="4309" w:hanging="180"/>
      </w:pPr>
    </w:lvl>
    <w:lvl w:ilvl="6" w:tplc="C47EA474">
      <w:start w:val="1"/>
      <w:numFmt w:val="decimal"/>
      <w:lvlText w:val="%7."/>
      <w:lvlJc w:val="left"/>
      <w:pPr>
        <w:tabs>
          <w:tab w:val="num" w:pos="0"/>
        </w:tabs>
        <w:ind w:left="5029" w:hanging="360"/>
      </w:pPr>
    </w:lvl>
    <w:lvl w:ilvl="7" w:tplc="A20AF972">
      <w:start w:val="1"/>
      <w:numFmt w:val="lowerLetter"/>
      <w:lvlText w:val="%8."/>
      <w:lvlJc w:val="left"/>
      <w:pPr>
        <w:tabs>
          <w:tab w:val="num" w:pos="0"/>
        </w:tabs>
        <w:ind w:left="5749" w:hanging="360"/>
      </w:pPr>
    </w:lvl>
    <w:lvl w:ilvl="8" w:tplc="11403BDE">
      <w:start w:val="1"/>
      <w:numFmt w:val="lowerRoman"/>
      <w:lvlText w:val="%9."/>
      <w:lvlJc w:val="right"/>
      <w:pPr>
        <w:tabs>
          <w:tab w:val="num" w:pos="0"/>
        </w:tabs>
        <w:ind w:left="6469" w:hanging="180"/>
      </w:pPr>
    </w:lvl>
  </w:abstractNum>
  <w:abstractNum w:abstractNumId="1" w15:restartNumberingAfterBreak="0">
    <w:nsid w:val="10B10FBB"/>
    <w:multiLevelType w:val="hybridMultilevel"/>
    <w:tmpl w:val="5B7AAB3A"/>
    <w:lvl w:ilvl="0" w:tplc="590A4A24">
      <w:start w:val="1"/>
      <w:numFmt w:val="bullet"/>
      <w:lvlText w:val="–"/>
      <w:lvlJc w:val="left"/>
      <w:pPr>
        <w:tabs>
          <w:tab w:val="num" w:pos="0"/>
        </w:tabs>
        <w:ind w:left="709" w:hanging="360"/>
      </w:pPr>
      <w:rPr>
        <w:rFonts w:ascii="Arial" w:hAnsi="Arial" w:cs="Arial" w:hint="default"/>
      </w:rPr>
    </w:lvl>
    <w:lvl w:ilvl="1" w:tplc="C4743262">
      <w:start w:val="1"/>
      <w:numFmt w:val="bullet"/>
      <w:lvlText w:val="o"/>
      <w:lvlJc w:val="left"/>
      <w:pPr>
        <w:tabs>
          <w:tab w:val="num" w:pos="0"/>
        </w:tabs>
        <w:ind w:left="1429" w:hanging="360"/>
      </w:pPr>
      <w:rPr>
        <w:rFonts w:ascii="Courier New" w:hAnsi="Courier New" w:cs="Courier New" w:hint="default"/>
      </w:rPr>
    </w:lvl>
    <w:lvl w:ilvl="2" w:tplc="6A98D7F4">
      <w:start w:val="1"/>
      <w:numFmt w:val="bullet"/>
      <w:lvlText w:val="§"/>
      <w:lvlJc w:val="left"/>
      <w:pPr>
        <w:tabs>
          <w:tab w:val="num" w:pos="0"/>
        </w:tabs>
        <w:ind w:left="2149" w:hanging="360"/>
      </w:pPr>
      <w:rPr>
        <w:rFonts w:ascii="Wingdings" w:hAnsi="Wingdings" w:cs="Wingdings" w:hint="default"/>
      </w:rPr>
    </w:lvl>
    <w:lvl w:ilvl="3" w:tplc="42BEF6E6">
      <w:start w:val="1"/>
      <w:numFmt w:val="bullet"/>
      <w:lvlText w:val="·"/>
      <w:lvlJc w:val="left"/>
      <w:pPr>
        <w:tabs>
          <w:tab w:val="num" w:pos="0"/>
        </w:tabs>
        <w:ind w:left="2869" w:hanging="360"/>
      </w:pPr>
      <w:rPr>
        <w:rFonts w:ascii="Symbol" w:hAnsi="Symbol" w:cs="Symbol" w:hint="default"/>
      </w:rPr>
    </w:lvl>
    <w:lvl w:ilvl="4" w:tplc="811A53A4">
      <w:start w:val="1"/>
      <w:numFmt w:val="bullet"/>
      <w:lvlText w:val="o"/>
      <w:lvlJc w:val="left"/>
      <w:pPr>
        <w:tabs>
          <w:tab w:val="num" w:pos="0"/>
        </w:tabs>
        <w:ind w:left="3589" w:hanging="360"/>
      </w:pPr>
      <w:rPr>
        <w:rFonts w:ascii="Courier New" w:hAnsi="Courier New" w:cs="Courier New" w:hint="default"/>
      </w:rPr>
    </w:lvl>
    <w:lvl w:ilvl="5" w:tplc="2E2CDA52">
      <w:start w:val="1"/>
      <w:numFmt w:val="bullet"/>
      <w:lvlText w:val="§"/>
      <w:lvlJc w:val="left"/>
      <w:pPr>
        <w:tabs>
          <w:tab w:val="num" w:pos="0"/>
        </w:tabs>
        <w:ind w:left="4309" w:hanging="360"/>
      </w:pPr>
      <w:rPr>
        <w:rFonts w:ascii="Wingdings" w:hAnsi="Wingdings" w:cs="Wingdings" w:hint="default"/>
      </w:rPr>
    </w:lvl>
    <w:lvl w:ilvl="6" w:tplc="FDBEEE0E">
      <w:start w:val="1"/>
      <w:numFmt w:val="bullet"/>
      <w:lvlText w:val="·"/>
      <w:lvlJc w:val="left"/>
      <w:pPr>
        <w:tabs>
          <w:tab w:val="num" w:pos="0"/>
        </w:tabs>
        <w:ind w:left="5029" w:hanging="360"/>
      </w:pPr>
      <w:rPr>
        <w:rFonts w:ascii="Symbol" w:hAnsi="Symbol" w:cs="Symbol" w:hint="default"/>
      </w:rPr>
    </w:lvl>
    <w:lvl w:ilvl="7" w:tplc="2E0014FA">
      <w:start w:val="1"/>
      <w:numFmt w:val="bullet"/>
      <w:lvlText w:val="o"/>
      <w:lvlJc w:val="left"/>
      <w:pPr>
        <w:tabs>
          <w:tab w:val="num" w:pos="0"/>
        </w:tabs>
        <w:ind w:left="5749" w:hanging="360"/>
      </w:pPr>
      <w:rPr>
        <w:rFonts w:ascii="Courier New" w:hAnsi="Courier New" w:cs="Courier New" w:hint="default"/>
      </w:rPr>
    </w:lvl>
    <w:lvl w:ilvl="8" w:tplc="29BA1B78">
      <w:start w:val="1"/>
      <w:numFmt w:val="bullet"/>
      <w:lvlText w:val="§"/>
      <w:lvlJc w:val="left"/>
      <w:pPr>
        <w:tabs>
          <w:tab w:val="num" w:pos="0"/>
        </w:tabs>
        <w:ind w:left="6469" w:hanging="360"/>
      </w:pPr>
      <w:rPr>
        <w:rFonts w:ascii="Wingdings" w:hAnsi="Wingdings" w:cs="Wingdings" w:hint="default"/>
      </w:rPr>
    </w:lvl>
  </w:abstractNum>
  <w:abstractNum w:abstractNumId="2" w15:restartNumberingAfterBreak="0">
    <w:nsid w:val="14606DED"/>
    <w:multiLevelType w:val="hybridMultilevel"/>
    <w:tmpl w:val="D3AAD4C4"/>
    <w:lvl w:ilvl="0" w:tplc="DA3A8D26">
      <w:start w:val="1"/>
      <w:numFmt w:val="bullet"/>
      <w:lvlText w:val="v"/>
      <w:lvlJc w:val="left"/>
      <w:pPr>
        <w:tabs>
          <w:tab w:val="num" w:pos="0"/>
        </w:tabs>
        <w:ind w:left="1417" w:hanging="360"/>
      </w:pPr>
      <w:rPr>
        <w:rFonts w:ascii="Wingdings" w:hAnsi="Wingdings" w:cs="Wingdings" w:hint="default"/>
      </w:rPr>
    </w:lvl>
    <w:lvl w:ilvl="1" w:tplc="75E40C30">
      <w:start w:val="1"/>
      <w:numFmt w:val="bullet"/>
      <w:lvlText w:val="o"/>
      <w:lvlJc w:val="left"/>
      <w:pPr>
        <w:tabs>
          <w:tab w:val="num" w:pos="0"/>
        </w:tabs>
        <w:ind w:left="2137" w:hanging="360"/>
      </w:pPr>
      <w:rPr>
        <w:rFonts w:ascii="Courier New" w:hAnsi="Courier New" w:cs="Courier New" w:hint="default"/>
      </w:rPr>
    </w:lvl>
    <w:lvl w:ilvl="2" w:tplc="12F46732">
      <w:start w:val="1"/>
      <w:numFmt w:val="bullet"/>
      <w:lvlText w:val="§"/>
      <w:lvlJc w:val="left"/>
      <w:pPr>
        <w:tabs>
          <w:tab w:val="num" w:pos="0"/>
        </w:tabs>
        <w:ind w:left="2857" w:hanging="360"/>
      </w:pPr>
      <w:rPr>
        <w:rFonts w:ascii="Wingdings" w:hAnsi="Wingdings" w:cs="Wingdings" w:hint="default"/>
      </w:rPr>
    </w:lvl>
    <w:lvl w:ilvl="3" w:tplc="61A68BB6">
      <w:start w:val="1"/>
      <w:numFmt w:val="bullet"/>
      <w:lvlText w:val="·"/>
      <w:lvlJc w:val="left"/>
      <w:pPr>
        <w:tabs>
          <w:tab w:val="num" w:pos="0"/>
        </w:tabs>
        <w:ind w:left="3577" w:hanging="360"/>
      </w:pPr>
      <w:rPr>
        <w:rFonts w:ascii="Symbol" w:hAnsi="Symbol" w:cs="Symbol" w:hint="default"/>
      </w:rPr>
    </w:lvl>
    <w:lvl w:ilvl="4" w:tplc="39AAA4E6">
      <w:start w:val="1"/>
      <w:numFmt w:val="bullet"/>
      <w:lvlText w:val="o"/>
      <w:lvlJc w:val="left"/>
      <w:pPr>
        <w:tabs>
          <w:tab w:val="num" w:pos="0"/>
        </w:tabs>
        <w:ind w:left="4297" w:hanging="360"/>
      </w:pPr>
      <w:rPr>
        <w:rFonts w:ascii="Courier New" w:hAnsi="Courier New" w:cs="Courier New" w:hint="default"/>
      </w:rPr>
    </w:lvl>
    <w:lvl w:ilvl="5" w:tplc="A4BE91C6">
      <w:start w:val="1"/>
      <w:numFmt w:val="bullet"/>
      <w:lvlText w:val="§"/>
      <w:lvlJc w:val="left"/>
      <w:pPr>
        <w:tabs>
          <w:tab w:val="num" w:pos="0"/>
        </w:tabs>
        <w:ind w:left="5017" w:hanging="360"/>
      </w:pPr>
      <w:rPr>
        <w:rFonts w:ascii="Wingdings" w:hAnsi="Wingdings" w:cs="Wingdings" w:hint="default"/>
      </w:rPr>
    </w:lvl>
    <w:lvl w:ilvl="6" w:tplc="CC0439E4">
      <w:start w:val="1"/>
      <w:numFmt w:val="bullet"/>
      <w:lvlText w:val="·"/>
      <w:lvlJc w:val="left"/>
      <w:pPr>
        <w:tabs>
          <w:tab w:val="num" w:pos="0"/>
        </w:tabs>
        <w:ind w:left="5737" w:hanging="360"/>
      </w:pPr>
      <w:rPr>
        <w:rFonts w:ascii="Symbol" w:hAnsi="Symbol" w:cs="Symbol" w:hint="default"/>
      </w:rPr>
    </w:lvl>
    <w:lvl w:ilvl="7" w:tplc="27AA16FE">
      <w:start w:val="1"/>
      <w:numFmt w:val="bullet"/>
      <w:lvlText w:val="o"/>
      <w:lvlJc w:val="left"/>
      <w:pPr>
        <w:tabs>
          <w:tab w:val="num" w:pos="0"/>
        </w:tabs>
        <w:ind w:left="6457" w:hanging="360"/>
      </w:pPr>
      <w:rPr>
        <w:rFonts w:ascii="Courier New" w:hAnsi="Courier New" w:cs="Courier New" w:hint="default"/>
      </w:rPr>
    </w:lvl>
    <w:lvl w:ilvl="8" w:tplc="6ACA2E68">
      <w:start w:val="1"/>
      <w:numFmt w:val="bullet"/>
      <w:lvlText w:val="§"/>
      <w:lvlJc w:val="left"/>
      <w:pPr>
        <w:tabs>
          <w:tab w:val="num" w:pos="0"/>
        </w:tabs>
        <w:ind w:left="7177" w:hanging="360"/>
      </w:pPr>
      <w:rPr>
        <w:rFonts w:ascii="Wingdings" w:hAnsi="Wingdings" w:cs="Wingdings" w:hint="default"/>
      </w:rPr>
    </w:lvl>
  </w:abstractNum>
  <w:abstractNum w:abstractNumId="3" w15:restartNumberingAfterBreak="0">
    <w:nsid w:val="17F41480"/>
    <w:multiLevelType w:val="hybridMultilevel"/>
    <w:tmpl w:val="292A9874"/>
    <w:lvl w:ilvl="0" w:tplc="2248687A">
      <w:start w:val="1"/>
      <w:numFmt w:val="lowerLetter"/>
      <w:lvlText w:val="%1)"/>
      <w:lvlJc w:val="left"/>
      <w:pPr>
        <w:tabs>
          <w:tab w:val="num" w:pos="0"/>
        </w:tabs>
        <w:ind w:left="709" w:hanging="360"/>
      </w:pPr>
      <w:rPr>
        <w:b/>
        <w:sz w:val="22"/>
      </w:rPr>
    </w:lvl>
    <w:lvl w:ilvl="1" w:tplc="7F463826">
      <w:start w:val="1"/>
      <w:numFmt w:val="lowerLetter"/>
      <w:lvlText w:val="%2."/>
      <w:lvlJc w:val="left"/>
      <w:pPr>
        <w:tabs>
          <w:tab w:val="num" w:pos="0"/>
        </w:tabs>
        <w:ind w:left="1429" w:hanging="360"/>
      </w:pPr>
    </w:lvl>
    <w:lvl w:ilvl="2" w:tplc="51163546">
      <w:start w:val="1"/>
      <w:numFmt w:val="lowerRoman"/>
      <w:lvlText w:val="%3."/>
      <w:lvlJc w:val="right"/>
      <w:pPr>
        <w:tabs>
          <w:tab w:val="num" w:pos="0"/>
        </w:tabs>
        <w:ind w:left="2149" w:hanging="180"/>
      </w:pPr>
    </w:lvl>
    <w:lvl w:ilvl="3" w:tplc="503C785E">
      <w:start w:val="1"/>
      <w:numFmt w:val="decimal"/>
      <w:lvlText w:val="%4."/>
      <w:lvlJc w:val="left"/>
      <w:pPr>
        <w:tabs>
          <w:tab w:val="num" w:pos="0"/>
        </w:tabs>
        <w:ind w:left="2869" w:hanging="360"/>
      </w:pPr>
    </w:lvl>
    <w:lvl w:ilvl="4" w:tplc="36AE0BAC">
      <w:start w:val="1"/>
      <w:numFmt w:val="lowerLetter"/>
      <w:lvlText w:val="%5."/>
      <w:lvlJc w:val="left"/>
      <w:pPr>
        <w:tabs>
          <w:tab w:val="num" w:pos="0"/>
        </w:tabs>
        <w:ind w:left="3589" w:hanging="360"/>
      </w:pPr>
    </w:lvl>
    <w:lvl w:ilvl="5" w:tplc="43F44078">
      <w:start w:val="1"/>
      <w:numFmt w:val="lowerRoman"/>
      <w:lvlText w:val="%6."/>
      <w:lvlJc w:val="right"/>
      <w:pPr>
        <w:tabs>
          <w:tab w:val="num" w:pos="0"/>
        </w:tabs>
        <w:ind w:left="4309" w:hanging="180"/>
      </w:pPr>
    </w:lvl>
    <w:lvl w:ilvl="6" w:tplc="AFFCE5D0">
      <w:start w:val="1"/>
      <w:numFmt w:val="decimal"/>
      <w:lvlText w:val="%7."/>
      <w:lvlJc w:val="left"/>
      <w:pPr>
        <w:tabs>
          <w:tab w:val="num" w:pos="0"/>
        </w:tabs>
        <w:ind w:left="5029" w:hanging="360"/>
      </w:pPr>
    </w:lvl>
    <w:lvl w:ilvl="7" w:tplc="223A5BEE">
      <w:start w:val="1"/>
      <w:numFmt w:val="lowerLetter"/>
      <w:lvlText w:val="%8."/>
      <w:lvlJc w:val="left"/>
      <w:pPr>
        <w:tabs>
          <w:tab w:val="num" w:pos="0"/>
        </w:tabs>
        <w:ind w:left="5749" w:hanging="360"/>
      </w:pPr>
    </w:lvl>
    <w:lvl w:ilvl="8" w:tplc="159C6F3C">
      <w:start w:val="1"/>
      <w:numFmt w:val="lowerRoman"/>
      <w:lvlText w:val="%9."/>
      <w:lvlJc w:val="right"/>
      <w:pPr>
        <w:tabs>
          <w:tab w:val="num" w:pos="0"/>
        </w:tabs>
        <w:ind w:left="6469" w:hanging="180"/>
      </w:pPr>
    </w:lvl>
  </w:abstractNum>
  <w:abstractNum w:abstractNumId="4" w15:restartNumberingAfterBreak="0">
    <w:nsid w:val="1CBF7FEF"/>
    <w:multiLevelType w:val="hybridMultilevel"/>
    <w:tmpl w:val="8F2283DE"/>
    <w:lvl w:ilvl="0" w:tplc="71925F4C">
      <w:start w:val="1"/>
      <w:numFmt w:val="none"/>
      <w:pStyle w:val="Titre1"/>
      <w:suff w:val="nothing"/>
      <w:lvlText w:val=""/>
      <w:lvlJc w:val="left"/>
      <w:pPr>
        <w:tabs>
          <w:tab w:val="num" w:pos="0"/>
        </w:tabs>
        <w:ind w:left="0" w:firstLine="0"/>
      </w:pPr>
    </w:lvl>
    <w:lvl w:ilvl="1" w:tplc="48C8ADD2">
      <w:start w:val="1"/>
      <w:numFmt w:val="none"/>
      <w:pStyle w:val="Titre2"/>
      <w:suff w:val="nothing"/>
      <w:lvlText w:val=""/>
      <w:lvlJc w:val="left"/>
      <w:pPr>
        <w:tabs>
          <w:tab w:val="num" w:pos="0"/>
        </w:tabs>
        <w:ind w:left="0" w:firstLine="0"/>
      </w:pPr>
    </w:lvl>
    <w:lvl w:ilvl="2" w:tplc="BC4C537A">
      <w:start w:val="1"/>
      <w:numFmt w:val="none"/>
      <w:suff w:val="nothing"/>
      <w:lvlText w:val=""/>
      <w:lvlJc w:val="left"/>
      <w:pPr>
        <w:tabs>
          <w:tab w:val="num" w:pos="0"/>
        </w:tabs>
        <w:ind w:left="0" w:firstLine="0"/>
      </w:pPr>
    </w:lvl>
    <w:lvl w:ilvl="3" w:tplc="E4F64378">
      <w:start w:val="1"/>
      <w:numFmt w:val="none"/>
      <w:suff w:val="nothing"/>
      <w:lvlText w:val=""/>
      <w:lvlJc w:val="left"/>
      <w:pPr>
        <w:tabs>
          <w:tab w:val="num" w:pos="0"/>
        </w:tabs>
        <w:ind w:left="0" w:firstLine="0"/>
      </w:pPr>
    </w:lvl>
    <w:lvl w:ilvl="4" w:tplc="CD9A48B2">
      <w:start w:val="1"/>
      <w:numFmt w:val="none"/>
      <w:suff w:val="nothing"/>
      <w:lvlText w:val=""/>
      <w:lvlJc w:val="left"/>
      <w:pPr>
        <w:tabs>
          <w:tab w:val="num" w:pos="0"/>
        </w:tabs>
        <w:ind w:left="0" w:firstLine="0"/>
      </w:pPr>
    </w:lvl>
    <w:lvl w:ilvl="5" w:tplc="4A42325E">
      <w:start w:val="1"/>
      <w:numFmt w:val="none"/>
      <w:suff w:val="nothing"/>
      <w:lvlText w:val=""/>
      <w:lvlJc w:val="left"/>
      <w:pPr>
        <w:tabs>
          <w:tab w:val="num" w:pos="0"/>
        </w:tabs>
        <w:ind w:left="0" w:firstLine="0"/>
      </w:pPr>
    </w:lvl>
    <w:lvl w:ilvl="6" w:tplc="9AE48A52">
      <w:start w:val="1"/>
      <w:numFmt w:val="none"/>
      <w:suff w:val="nothing"/>
      <w:lvlText w:val=""/>
      <w:lvlJc w:val="left"/>
      <w:pPr>
        <w:tabs>
          <w:tab w:val="num" w:pos="0"/>
        </w:tabs>
        <w:ind w:left="0" w:firstLine="0"/>
      </w:pPr>
    </w:lvl>
    <w:lvl w:ilvl="7" w:tplc="1108B70E">
      <w:start w:val="1"/>
      <w:numFmt w:val="none"/>
      <w:suff w:val="nothing"/>
      <w:lvlText w:val=""/>
      <w:lvlJc w:val="left"/>
      <w:pPr>
        <w:tabs>
          <w:tab w:val="num" w:pos="0"/>
        </w:tabs>
        <w:ind w:left="0" w:firstLine="0"/>
      </w:pPr>
    </w:lvl>
    <w:lvl w:ilvl="8" w:tplc="45B2539A">
      <w:start w:val="1"/>
      <w:numFmt w:val="none"/>
      <w:suff w:val="nothing"/>
      <w:lvlText w:val=""/>
      <w:lvlJc w:val="left"/>
      <w:pPr>
        <w:tabs>
          <w:tab w:val="num" w:pos="0"/>
        </w:tabs>
        <w:ind w:left="0" w:firstLine="0"/>
      </w:pPr>
    </w:lvl>
  </w:abstractNum>
  <w:abstractNum w:abstractNumId="5" w15:restartNumberingAfterBreak="0">
    <w:nsid w:val="1EEC68A8"/>
    <w:multiLevelType w:val="hybridMultilevel"/>
    <w:tmpl w:val="9CA03072"/>
    <w:lvl w:ilvl="0" w:tplc="FF8C4556">
      <w:start w:val="1"/>
      <w:numFmt w:val="bullet"/>
      <w:lvlText w:val="–"/>
      <w:lvlJc w:val="left"/>
      <w:pPr>
        <w:tabs>
          <w:tab w:val="num" w:pos="0"/>
        </w:tabs>
        <w:ind w:left="709" w:hanging="360"/>
      </w:pPr>
      <w:rPr>
        <w:rFonts w:ascii="Arial" w:hAnsi="Arial" w:cs="Arial" w:hint="default"/>
        <w:sz w:val="22"/>
      </w:rPr>
    </w:lvl>
    <w:lvl w:ilvl="1" w:tplc="6B2E3DBA">
      <w:start w:val="1"/>
      <w:numFmt w:val="bullet"/>
      <w:lvlText w:val="o"/>
      <w:lvlJc w:val="left"/>
      <w:pPr>
        <w:tabs>
          <w:tab w:val="num" w:pos="0"/>
        </w:tabs>
        <w:ind w:left="1429" w:hanging="360"/>
      </w:pPr>
      <w:rPr>
        <w:rFonts w:ascii="Courier New" w:hAnsi="Courier New" w:cs="Courier New" w:hint="default"/>
      </w:rPr>
    </w:lvl>
    <w:lvl w:ilvl="2" w:tplc="68DC2C9C">
      <w:start w:val="1"/>
      <w:numFmt w:val="bullet"/>
      <w:lvlText w:val="§"/>
      <w:lvlJc w:val="left"/>
      <w:pPr>
        <w:tabs>
          <w:tab w:val="num" w:pos="0"/>
        </w:tabs>
        <w:ind w:left="2149" w:hanging="360"/>
      </w:pPr>
      <w:rPr>
        <w:rFonts w:ascii="Wingdings" w:hAnsi="Wingdings" w:cs="Wingdings" w:hint="default"/>
      </w:rPr>
    </w:lvl>
    <w:lvl w:ilvl="3" w:tplc="A6BAD77A">
      <w:start w:val="1"/>
      <w:numFmt w:val="bullet"/>
      <w:lvlText w:val="·"/>
      <w:lvlJc w:val="left"/>
      <w:pPr>
        <w:tabs>
          <w:tab w:val="num" w:pos="0"/>
        </w:tabs>
        <w:ind w:left="2869" w:hanging="360"/>
      </w:pPr>
      <w:rPr>
        <w:rFonts w:ascii="Symbol" w:hAnsi="Symbol" w:cs="Symbol" w:hint="default"/>
      </w:rPr>
    </w:lvl>
    <w:lvl w:ilvl="4" w:tplc="24B6C410">
      <w:start w:val="1"/>
      <w:numFmt w:val="bullet"/>
      <w:lvlText w:val="o"/>
      <w:lvlJc w:val="left"/>
      <w:pPr>
        <w:tabs>
          <w:tab w:val="num" w:pos="0"/>
        </w:tabs>
        <w:ind w:left="3589" w:hanging="360"/>
      </w:pPr>
      <w:rPr>
        <w:rFonts w:ascii="Courier New" w:hAnsi="Courier New" w:cs="Courier New" w:hint="default"/>
      </w:rPr>
    </w:lvl>
    <w:lvl w:ilvl="5" w:tplc="3D5677C4">
      <w:start w:val="1"/>
      <w:numFmt w:val="bullet"/>
      <w:lvlText w:val="§"/>
      <w:lvlJc w:val="left"/>
      <w:pPr>
        <w:tabs>
          <w:tab w:val="num" w:pos="0"/>
        </w:tabs>
        <w:ind w:left="4309" w:hanging="360"/>
      </w:pPr>
      <w:rPr>
        <w:rFonts w:ascii="Wingdings" w:hAnsi="Wingdings" w:cs="Wingdings" w:hint="default"/>
      </w:rPr>
    </w:lvl>
    <w:lvl w:ilvl="6" w:tplc="1CB0EB5A">
      <w:start w:val="1"/>
      <w:numFmt w:val="bullet"/>
      <w:lvlText w:val="·"/>
      <w:lvlJc w:val="left"/>
      <w:pPr>
        <w:tabs>
          <w:tab w:val="num" w:pos="0"/>
        </w:tabs>
        <w:ind w:left="5029" w:hanging="360"/>
      </w:pPr>
      <w:rPr>
        <w:rFonts w:ascii="Symbol" w:hAnsi="Symbol" w:cs="Symbol" w:hint="default"/>
      </w:rPr>
    </w:lvl>
    <w:lvl w:ilvl="7" w:tplc="71DC925E">
      <w:start w:val="1"/>
      <w:numFmt w:val="bullet"/>
      <w:lvlText w:val="o"/>
      <w:lvlJc w:val="left"/>
      <w:pPr>
        <w:tabs>
          <w:tab w:val="num" w:pos="0"/>
        </w:tabs>
        <w:ind w:left="5749" w:hanging="360"/>
      </w:pPr>
      <w:rPr>
        <w:rFonts w:ascii="Courier New" w:hAnsi="Courier New" w:cs="Courier New" w:hint="default"/>
      </w:rPr>
    </w:lvl>
    <w:lvl w:ilvl="8" w:tplc="B11E708C">
      <w:start w:val="1"/>
      <w:numFmt w:val="bullet"/>
      <w:lvlText w:val="§"/>
      <w:lvlJc w:val="left"/>
      <w:pPr>
        <w:tabs>
          <w:tab w:val="num" w:pos="0"/>
        </w:tabs>
        <w:ind w:left="6469" w:hanging="360"/>
      </w:pPr>
      <w:rPr>
        <w:rFonts w:ascii="Wingdings" w:hAnsi="Wingdings" w:cs="Wingdings" w:hint="default"/>
      </w:rPr>
    </w:lvl>
  </w:abstractNum>
  <w:abstractNum w:abstractNumId="6" w15:restartNumberingAfterBreak="0">
    <w:nsid w:val="251B4106"/>
    <w:multiLevelType w:val="hybridMultilevel"/>
    <w:tmpl w:val="6E342380"/>
    <w:lvl w:ilvl="0" w:tplc="646E6DF2">
      <w:start w:val="1"/>
      <w:numFmt w:val="decimal"/>
      <w:lvlText w:val="%1."/>
      <w:lvlJc w:val="right"/>
      <w:pPr>
        <w:tabs>
          <w:tab w:val="num" w:pos="0"/>
        </w:tabs>
        <w:ind w:left="709" w:hanging="360"/>
      </w:pPr>
      <w:rPr>
        <w:sz w:val="22"/>
      </w:rPr>
    </w:lvl>
    <w:lvl w:ilvl="1" w:tplc="6360F918">
      <w:start w:val="1"/>
      <w:numFmt w:val="lowerLetter"/>
      <w:lvlText w:val="%2."/>
      <w:lvlJc w:val="left"/>
      <w:pPr>
        <w:tabs>
          <w:tab w:val="num" w:pos="0"/>
        </w:tabs>
        <w:ind w:left="1429" w:hanging="360"/>
      </w:pPr>
    </w:lvl>
    <w:lvl w:ilvl="2" w:tplc="D65E5126">
      <w:start w:val="1"/>
      <w:numFmt w:val="lowerRoman"/>
      <w:lvlText w:val="%3."/>
      <w:lvlJc w:val="right"/>
      <w:pPr>
        <w:tabs>
          <w:tab w:val="num" w:pos="0"/>
        </w:tabs>
        <w:ind w:left="2149" w:hanging="180"/>
      </w:pPr>
    </w:lvl>
    <w:lvl w:ilvl="3" w:tplc="922071A2">
      <w:start w:val="1"/>
      <w:numFmt w:val="decimal"/>
      <w:lvlText w:val="%4."/>
      <w:lvlJc w:val="left"/>
      <w:pPr>
        <w:tabs>
          <w:tab w:val="num" w:pos="0"/>
        </w:tabs>
        <w:ind w:left="2869" w:hanging="360"/>
      </w:pPr>
    </w:lvl>
    <w:lvl w:ilvl="4" w:tplc="F6F60370">
      <w:start w:val="1"/>
      <w:numFmt w:val="lowerLetter"/>
      <w:lvlText w:val="%5."/>
      <w:lvlJc w:val="left"/>
      <w:pPr>
        <w:tabs>
          <w:tab w:val="num" w:pos="0"/>
        </w:tabs>
        <w:ind w:left="3589" w:hanging="360"/>
      </w:pPr>
    </w:lvl>
    <w:lvl w:ilvl="5" w:tplc="2A3CC504">
      <w:start w:val="1"/>
      <w:numFmt w:val="lowerRoman"/>
      <w:lvlText w:val="%6."/>
      <w:lvlJc w:val="right"/>
      <w:pPr>
        <w:tabs>
          <w:tab w:val="num" w:pos="0"/>
        </w:tabs>
        <w:ind w:left="4309" w:hanging="180"/>
      </w:pPr>
    </w:lvl>
    <w:lvl w:ilvl="6" w:tplc="CC347D00">
      <w:start w:val="1"/>
      <w:numFmt w:val="decimal"/>
      <w:lvlText w:val="%7."/>
      <w:lvlJc w:val="left"/>
      <w:pPr>
        <w:tabs>
          <w:tab w:val="num" w:pos="0"/>
        </w:tabs>
        <w:ind w:left="5029" w:hanging="360"/>
      </w:pPr>
    </w:lvl>
    <w:lvl w:ilvl="7" w:tplc="DF6E212C">
      <w:start w:val="1"/>
      <w:numFmt w:val="lowerLetter"/>
      <w:lvlText w:val="%8."/>
      <w:lvlJc w:val="left"/>
      <w:pPr>
        <w:tabs>
          <w:tab w:val="num" w:pos="0"/>
        </w:tabs>
        <w:ind w:left="5749" w:hanging="360"/>
      </w:pPr>
    </w:lvl>
    <w:lvl w:ilvl="8" w:tplc="14C4F6A4">
      <w:start w:val="1"/>
      <w:numFmt w:val="lowerRoman"/>
      <w:lvlText w:val="%9."/>
      <w:lvlJc w:val="right"/>
      <w:pPr>
        <w:tabs>
          <w:tab w:val="num" w:pos="0"/>
        </w:tabs>
        <w:ind w:left="6469" w:hanging="180"/>
      </w:pPr>
    </w:lvl>
  </w:abstractNum>
  <w:abstractNum w:abstractNumId="7" w15:restartNumberingAfterBreak="0">
    <w:nsid w:val="3BDD3BC5"/>
    <w:multiLevelType w:val="hybridMultilevel"/>
    <w:tmpl w:val="52505DFC"/>
    <w:lvl w:ilvl="0" w:tplc="F2C64A3E">
      <w:start w:val="1"/>
      <w:numFmt w:val="decimal"/>
      <w:lvlText w:val="%1."/>
      <w:lvlJc w:val="left"/>
      <w:pPr>
        <w:tabs>
          <w:tab w:val="num" w:pos="720"/>
        </w:tabs>
        <w:ind w:left="720" w:hanging="360"/>
      </w:pPr>
    </w:lvl>
    <w:lvl w:ilvl="1" w:tplc="BA445D7E">
      <w:start w:val="1"/>
      <w:numFmt w:val="decimal"/>
      <w:lvlText w:val="%2."/>
      <w:lvlJc w:val="left"/>
      <w:pPr>
        <w:tabs>
          <w:tab w:val="num" w:pos="1080"/>
        </w:tabs>
        <w:ind w:left="1080" w:hanging="360"/>
      </w:pPr>
    </w:lvl>
    <w:lvl w:ilvl="2" w:tplc="37BEDC74">
      <w:start w:val="1"/>
      <w:numFmt w:val="decimal"/>
      <w:lvlText w:val="%3."/>
      <w:lvlJc w:val="left"/>
      <w:pPr>
        <w:tabs>
          <w:tab w:val="num" w:pos="1440"/>
        </w:tabs>
        <w:ind w:left="1440" w:hanging="360"/>
      </w:pPr>
    </w:lvl>
    <w:lvl w:ilvl="3" w:tplc="C86A3AC6">
      <w:start w:val="1"/>
      <w:numFmt w:val="decimal"/>
      <w:lvlText w:val="%4."/>
      <w:lvlJc w:val="left"/>
      <w:pPr>
        <w:tabs>
          <w:tab w:val="num" w:pos="1800"/>
        </w:tabs>
        <w:ind w:left="1800" w:hanging="360"/>
      </w:pPr>
    </w:lvl>
    <w:lvl w:ilvl="4" w:tplc="0D560494">
      <w:start w:val="1"/>
      <w:numFmt w:val="decimal"/>
      <w:lvlText w:val="%5."/>
      <w:lvlJc w:val="left"/>
      <w:pPr>
        <w:tabs>
          <w:tab w:val="num" w:pos="2160"/>
        </w:tabs>
        <w:ind w:left="2160" w:hanging="360"/>
      </w:pPr>
    </w:lvl>
    <w:lvl w:ilvl="5" w:tplc="0696EB04">
      <w:start w:val="1"/>
      <w:numFmt w:val="decimal"/>
      <w:lvlText w:val="%6."/>
      <w:lvlJc w:val="left"/>
      <w:pPr>
        <w:tabs>
          <w:tab w:val="num" w:pos="2520"/>
        </w:tabs>
        <w:ind w:left="2520" w:hanging="360"/>
      </w:pPr>
    </w:lvl>
    <w:lvl w:ilvl="6" w:tplc="8EF0F922">
      <w:start w:val="1"/>
      <w:numFmt w:val="decimal"/>
      <w:lvlText w:val="%7."/>
      <w:lvlJc w:val="left"/>
      <w:pPr>
        <w:tabs>
          <w:tab w:val="num" w:pos="2880"/>
        </w:tabs>
        <w:ind w:left="2880" w:hanging="360"/>
      </w:pPr>
    </w:lvl>
    <w:lvl w:ilvl="7" w:tplc="2C64638E">
      <w:start w:val="1"/>
      <w:numFmt w:val="decimal"/>
      <w:lvlText w:val="%8."/>
      <w:lvlJc w:val="left"/>
      <w:pPr>
        <w:tabs>
          <w:tab w:val="num" w:pos="3240"/>
        </w:tabs>
        <w:ind w:left="3240" w:hanging="360"/>
      </w:pPr>
    </w:lvl>
    <w:lvl w:ilvl="8" w:tplc="9910A602">
      <w:start w:val="1"/>
      <w:numFmt w:val="decimal"/>
      <w:lvlText w:val="%9."/>
      <w:lvlJc w:val="left"/>
      <w:pPr>
        <w:tabs>
          <w:tab w:val="num" w:pos="3600"/>
        </w:tabs>
        <w:ind w:left="3600" w:hanging="360"/>
      </w:pPr>
    </w:lvl>
  </w:abstractNum>
  <w:abstractNum w:abstractNumId="8" w15:restartNumberingAfterBreak="0">
    <w:nsid w:val="3F55634E"/>
    <w:multiLevelType w:val="hybridMultilevel"/>
    <w:tmpl w:val="CC1870C0"/>
    <w:lvl w:ilvl="0" w:tplc="E4866998">
      <w:start w:val="1"/>
      <w:numFmt w:val="bullet"/>
      <w:lvlText w:val="–"/>
      <w:lvlJc w:val="left"/>
      <w:pPr>
        <w:tabs>
          <w:tab w:val="num" w:pos="0"/>
        </w:tabs>
        <w:ind w:left="709" w:hanging="360"/>
      </w:pPr>
      <w:rPr>
        <w:rFonts w:ascii="Arial" w:hAnsi="Arial" w:cs="Arial" w:hint="default"/>
      </w:rPr>
    </w:lvl>
    <w:lvl w:ilvl="1" w:tplc="73A032EE">
      <w:start w:val="1"/>
      <w:numFmt w:val="bullet"/>
      <w:lvlText w:val="o"/>
      <w:lvlJc w:val="left"/>
      <w:pPr>
        <w:tabs>
          <w:tab w:val="num" w:pos="0"/>
        </w:tabs>
        <w:ind w:left="1429" w:hanging="360"/>
      </w:pPr>
      <w:rPr>
        <w:rFonts w:ascii="Courier New" w:hAnsi="Courier New" w:cs="Courier New" w:hint="default"/>
      </w:rPr>
    </w:lvl>
    <w:lvl w:ilvl="2" w:tplc="4ABC7D04">
      <w:start w:val="1"/>
      <w:numFmt w:val="bullet"/>
      <w:lvlText w:val="§"/>
      <w:lvlJc w:val="left"/>
      <w:pPr>
        <w:tabs>
          <w:tab w:val="num" w:pos="0"/>
        </w:tabs>
        <w:ind w:left="2149" w:hanging="360"/>
      </w:pPr>
      <w:rPr>
        <w:rFonts w:ascii="Wingdings" w:hAnsi="Wingdings" w:cs="Wingdings" w:hint="default"/>
      </w:rPr>
    </w:lvl>
    <w:lvl w:ilvl="3" w:tplc="73227F78">
      <w:start w:val="1"/>
      <w:numFmt w:val="bullet"/>
      <w:lvlText w:val="·"/>
      <w:lvlJc w:val="left"/>
      <w:pPr>
        <w:tabs>
          <w:tab w:val="num" w:pos="0"/>
        </w:tabs>
        <w:ind w:left="2869" w:hanging="360"/>
      </w:pPr>
      <w:rPr>
        <w:rFonts w:ascii="Symbol" w:hAnsi="Symbol" w:cs="Symbol" w:hint="default"/>
      </w:rPr>
    </w:lvl>
    <w:lvl w:ilvl="4" w:tplc="B1E88B3C">
      <w:start w:val="1"/>
      <w:numFmt w:val="bullet"/>
      <w:lvlText w:val="o"/>
      <w:lvlJc w:val="left"/>
      <w:pPr>
        <w:tabs>
          <w:tab w:val="num" w:pos="0"/>
        </w:tabs>
        <w:ind w:left="3589" w:hanging="360"/>
      </w:pPr>
      <w:rPr>
        <w:rFonts w:ascii="Courier New" w:hAnsi="Courier New" w:cs="Courier New" w:hint="default"/>
      </w:rPr>
    </w:lvl>
    <w:lvl w:ilvl="5" w:tplc="24ECD9F6">
      <w:start w:val="1"/>
      <w:numFmt w:val="bullet"/>
      <w:lvlText w:val="§"/>
      <w:lvlJc w:val="left"/>
      <w:pPr>
        <w:tabs>
          <w:tab w:val="num" w:pos="0"/>
        </w:tabs>
        <w:ind w:left="4309" w:hanging="360"/>
      </w:pPr>
      <w:rPr>
        <w:rFonts w:ascii="Wingdings" w:hAnsi="Wingdings" w:cs="Wingdings" w:hint="default"/>
      </w:rPr>
    </w:lvl>
    <w:lvl w:ilvl="6" w:tplc="61F42B90">
      <w:start w:val="1"/>
      <w:numFmt w:val="bullet"/>
      <w:lvlText w:val="·"/>
      <w:lvlJc w:val="left"/>
      <w:pPr>
        <w:tabs>
          <w:tab w:val="num" w:pos="0"/>
        </w:tabs>
        <w:ind w:left="5029" w:hanging="360"/>
      </w:pPr>
      <w:rPr>
        <w:rFonts w:ascii="Symbol" w:hAnsi="Symbol" w:cs="Symbol" w:hint="default"/>
      </w:rPr>
    </w:lvl>
    <w:lvl w:ilvl="7" w:tplc="7BD6476A">
      <w:start w:val="1"/>
      <w:numFmt w:val="bullet"/>
      <w:lvlText w:val="o"/>
      <w:lvlJc w:val="left"/>
      <w:pPr>
        <w:tabs>
          <w:tab w:val="num" w:pos="0"/>
        </w:tabs>
        <w:ind w:left="5749" w:hanging="360"/>
      </w:pPr>
      <w:rPr>
        <w:rFonts w:ascii="Courier New" w:hAnsi="Courier New" w:cs="Courier New" w:hint="default"/>
      </w:rPr>
    </w:lvl>
    <w:lvl w:ilvl="8" w:tplc="1F5215BC">
      <w:start w:val="1"/>
      <w:numFmt w:val="bullet"/>
      <w:lvlText w:val="§"/>
      <w:lvlJc w:val="left"/>
      <w:pPr>
        <w:tabs>
          <w:tab w:val="num" w:pos="0"/>
        </w:tabs>
        <w:ind w:left="6469" w:hanging="360"/>
      </w:pPr>
      <w:rPr>
        <w:rFonts w:ascii="Wingdings" w:hAnsi="Wingdings" w:cs="Wingdings" w:hint="default"/>
      </w:rPr>
    </w:lvl>
  </w:abstractNum>
  <w:abstractNum w:abstractNumId="9" w15:restartNumberingAfterBreak="0">
    <w:nsid w:val="567D546D"/>
    <w:multiLevelType w:val="hybridMultilevel"/>
    <w:tmpl w:val="32AEAFD0"/>
    <w:lvl w:ilvl="0" w:tplc="6FA0A8BE">
      <w:start w:val="1"/>
      <w:numFmt w:val="bullet"/>
      <w:lvlText w:val="–"/>
      <w:lvlJc w:val="left"/>
      <w:pPr>
        <w:tabs>
          <w:tab w:val="num" w:pos="0"/>
        </w:tabs>
        <w:ind w:left="709" w:hanging="360"/>
      </w:pPr>
      <w:rPr>
        <w:rFonts w:ascii="Arial" w:hAnsi="Arial" w:cs="Arial" w:hint="default"/>
        <w:sz w:val="22"/>
      </w:rPr>
    </w:lvl>
    <w:lvl w:ilvl="1" w:tplc="ED1867E0">
      <w:start w:val="1"/>
      <w:numFmt w:val="bullet"/>
      <w:lvlText w:val="o"/>
      <w:lvlJc w:val="left"/>
      <w:pPr>
        <w:tabs>
          <w:tab w:val="num" w:pos="0"/>
        </w:tabs>
        <w:ind w:left="1429" w:hanging="360"/>
      </w:pPr>
      <w:rPr>
        <w:rFonts w:ascii="Courier New" w:hAnsi="Courier New" w:cs="Courier New" w:hint="default"/>
      </w:rPr>
    </w:lvl>
    <w:lvl w:ilvl="2" w:tplc="66C29B72">
      <w:start w:val="1"/>
      <w:numFmt w:val="bullet"/>
      <w:lvlText w:val="§"/>
      <w:lvlJc w:val="left"/>
      <w:pPr>
        <w:tabs>
          <w:tab w:val="num" w:pos="0"/>
        </w:tabs>
        <w:ind w:left="2149" w:hanging="360"/>
      </w:pPr>
      <w:rPr>
        <w:rFonts w:ascii="Wingdings" w:hAnsi="Wingdings" w:cs="Wingdings" w:hint="default"/>
      </w:rPr>
    </w:lvl>
    <w:lvl w:ilvl="3" w:tplc="09FA31BA">
      <w:start w:val="1"/>
      <w:numFmt w:val="bullet"/>
      <w:lvlText w:val="·"/>
      <w:lvlJc w:val="left"/>
      <w:pPr>
        <w:tabs>
          <w:tab w:val="num" w:pos="0"/>
        </w:tabs>
        <w:ind w:left="2869" w:hanging="360"/>
      </w:pPr>
      <w:rPr>
        <w:rFonts w:ascii="Symbol" w:hAnsi="Symbol" w:cs="Symbol" w:hint="default"/>
      </w:rPr>
    </w:lvl>
    <w:lvl w:ilvl="4" w:tplc="27E4D6E0">
      <w:start w:val="1"/>
      <w:numFmt w:val="bullet"/>
      <w:lvlText w:val="o"/>
      <w:lvlJc w:val="left"/>
      <w:pPr>
        <w:tabs>
          <w:tab w:val="num" w:pos="0"/>
        </w:tabs>
        <w:ind w:left="3589" w:hanging="360"/>
      </w:pPr>
      <w:rPr>
        <w:rFonts w:ascii="Courier New" w:hAnsi="Courier New" w:cs="Courier New" w:hint="default"/>
      </w:rPr>
    </w:lvl>
    <w:lvl w:ilvl="5" w:tplc="C752408A">
      <w:start w:val="1"/>
      <w:numFmt w:val="bullet"/>
      <w:lvlText w:val="§"/>
      <w:lvlJc w:val="left"/>
      <w:pPr>
        <w:tabs>
          <w:tab w:val="num" w:pos="0"/>
        </w:tabs>
        <w:ind w:left="4309" w:hanging="360"/>
      </w:pPr>
      <w:rPr>
        <w:rFonts w:ascii="Wingdings" w:hAnsi="Wingdings" w:cs="Wingdings" w:hint="default"/>
      </w:rPr>
    </w:lvl>
    <w:lvl w:ilvl="6" w:tplc="3990C21E">
      <w:start w:val="1"/>
      <w:numFmt w:val="bullet"/>
      <w:lvlText w:val="·"/>
      <w:lvlJc w:val="left"/>
      <w:pPr>
        <w:tabs>
          <w:tab w:val="num" w:pos="0"/>
        </w:tabs>
        <w:ind w:left="5029" w:hanging="360"/>
      </w:pPr>
      <w:rPr>
        <w:rFonts w:ascii="Symbol" w:hAnsi="Symbol" w:cs="Symbol" w:hint="default"/>
      </w:rPr>
    </w:lvl>
    <w:lvl w:ilvl="7" w:tplc="906E5838">
      <w:start w:val="1"/>
      <w:numFmt w:val="bullet"/>
      <w:lvlText w:val="o"/>
      <w:lvlJc w:val="left"/>
      <w:pPr>
        <w:tabs>
          <w:tab w:val="num" w:pos="0"/>
        </w:tabs>
        <w:ind w:left="5749" w:hanging="360"/>
      </w:pPr>
      <w:rPr>
        <w:rFonts w:ascii="Courier New" w:hAnsi="Courier New" w:cs="Courier New" w:hint="default"/>
      </w:rPr>
    </w:lvl>
    <w:lvl w:ilvl="8" w:tplc="C53C207E">
      <w:start w:val="1"/>
      <w:numFmt w:val="bullet"/>
      <w:lvlText w:val="§"/>
      <w:lvlJc w:val="left"/>
      <w:pPr>
        <w:tabs>
          <w:tab w:val="num" w:pos="0"/>
        </w:tabs>
        <w:ind w:left="6469" w:hanging="360"/>
      </w:pPr>
      <w:rPr>
        <w:rFonts w:ascii="Wingdings" w:hAnsi="Wingdings" w:cs="Wingdings" w:hint="default"/>
      </w:rPr>
    </w:lvl>
  </w:abstractNum>
  <w:abstractNum w:abstractNumId="10" w15:restartNumberingAfterBreak="0">
    <w:nsid w:val="612A54E0"/>
    <w:multiLevelType w:val="hybridMultilevel"/>
    <w:tmpl w:val="A92C9938"/>
    <w:lvl w:ilvl="0" w:tplc="749C23E2">
      <w:start w:val="1"/>
      <w:numFmt w:val="bullet"/>
      <w:lvlText w:val="–"/>
      <w:lvlJc w:val="left"/>
      <w:pPr>
        <w:tabs>
          <w:tab w:val="num" w:pos="0"/>
        </w:tabs>
        <w:ind w:left="709" w:hanging="360"/>
      </w:pPr>
      <w:rPr>
        <w:rFonts w:ascii="Arial" w:hAnsi="Arial" w:cs="Arial" w:hint="default"/>
        <w:b w:val="0"/>
      </w:rPr>
    </w:lvl>
    <w:lvl w:ilvl="1" w:tplc="0F3CD06E">
      <w:start w:val="1"/>
      <w:numFmt w:val="bullet"/>
      <w:lvlText w:val="o"/>
      <w:lvlJc w:val="left"/>
      <w:pPr>
        <w:tabs>
          <w:tab w:val="num" w:pos="0"/>
        </w:tabs>
        <w:ind w:left="1429" w:hanging="360"/>
      </w:pPr>
      <w:rPr>
        <w:rFonts w:ascii="Courier New" w:hAnsi="Courier New" w:cs="Courier New" w:hint="default"/>
      </w:rPr>
    </w:lvl>
    <w:lvl w:ilvl="2" w:tplc="A8949EEC">
      <w:start w:val="1"/>
      <w:numFmt w:val="bullet"/>
      <w:lvlText w:val="§"/>
      <w:lvlJc w:val="left"/>
      <w:pPr>
        <w:tabs>
          <w:tab w:val="num" w:pos="0"/>
        </w:tabs>
        <w:ind w:left="2149" w:hanging="360"/>
      </w:pPr>
      <w:rPr>
        <w:rFonts w:ascii="Wingdings" w:hAnsi="Wingdings" w:cs="Wingdings" w:hint="default"/>
      </w:rPr>
    </w:lvl>
    <w:lvl w:ilvl="3" w:tplc="5FC686CE">
      <w:start w:val="1"/>
      <w:numFmt w:val="bullet"/>
      <w:lvlText w:val="·"/>
      <w:lvlJc w:val="left"/>
      <w:pPr>
        <w:tabs>
          <w:tab w:val="num" w:pos="0"/>
        </w:tabs>
        <w:ind w:left="2869" w:hanging="360"/>
      </w:pPr>
      <w:rPr>
        <w:rFonts w:ascii="Symbol" w:hAnsi="Symbol" w:cs="Symbol" w:hint="default"/>
      </w:rPr>
    </w:lvl>
    <w:lvl w:ilvl="4" w:tplc="1E527F28">
      <w:start w:val="1"/>
      <w:numFmt w:val="bullet"/>
      <w:lvlText w:val="o"/>
      <w:lvlJc w:val="left"/>
      <w:pPr>
        <w:tabs>
          <w:tab w:val="num" w:pos="0"/>
        </w:tabs>
        <w:ind w:left="3589" w:hanging="360"/>
      </w:pPr>
      <w:rPr>
        <w:rFonts w:ascii="Courier New" w:hAnsi="Courier New" w:cs="Courier New" w:hint="default"/>
      </w:rPr>
    </w:lvl>
    <w:lvl w:ilvl="5" w:tplc="A0AEBDC0">
      <w:start w:val="1"/>
      <w:numFmt w:val="bullet"/>
      <w:lvlText w:val="§"/>
      <w:lvlJc w:val="left"/>
      <w:pPr>
        <w:tabs>
          <w:tab w:val="num" w:pos="0"/>
        </w:tabs>
        <w:ind w:left="4309" w:hanging="360"/>
      </w:pPr>
      <w:rPr>
        <w:rFonts w:ascii="Wingdings" w:hAnsi="Wingdings" w:cs="Wingdings" w:hint="default"/>
      </w:rPr>
    </w:lvl>
    <w:lvl w:ilvl="6" w:tplc="07360632">
      <w:start w:val="1"/>
      <w:numFmt w:val="bullet"/>
      <w:lvlText w:val="·"/>
      <w:lvlJc w:val="left"/>
      <w:pPr>
        <w:tabs>
          <w:tab w:val="num" w:pos="0"/>
        </w:tabs>
        <w:ind w:left="5029" w:hanging="360"/>
      </w:pPr>
      <w:rPr>
        <w:rFonts w:ascii="Symbol" w:hAnsi="Symbol" w:cs="Symbol" w:hint="default"/>
      </w:rPr>
    </w:lvl>
    <w:lvl w:ilvl="7" w:tplc="16B80D12">
      <w:start w:val="1"/>
      <w:numFmt w:val="bullet"/>
      <w:lvlText w:val="o"/>
      <w:lvlJc w:val="left"/>
      <w:pPr>
        <w:tabs>
          <w:tab w:val="num" w:pos="0"/>
        </w:tabs>
        <w:ind w:left="5749" w:hanging="360"/>
      </w:pPr>
      <w:rPr>
        <w:rFonts w:ascii="Courier New" w:hAnsi="Courier New" w:cs="Courier New" w:hint="default"/>
      </w:rPr>
    </w:lvl>
    <w:lvl w:ilvl="8" w:tplc="E124A424">
      <w:start w:val="1"/>
      <w:numFmt w:val="bullet"/>
      <w:lvlText w:val="§"/>
      <w:lvlJc w:val="left"/>
      <w:pPr>
        <w:tabs>
          <w:tab w:val="num" w:pos="0"/>
        </w:tabs>
        <w:ind w:left="6469" w:hanging="360"/>
      </w:pPr>
      <w:rPr>
        <w:rFonts w:ascii="Wingdings" w:hAnsi="Wingdings" w:cs="Wingdings" w:hint="default"/>
      </w:rPr>
    </w:lvl>
  </w:abstractNum>
  <w:abstractNum w:abstractNumId="11" w15:restartNumberingAfterBreak="0">
    <w:nsid w:val="61704CE8"/>
    <w:multiLevelType w:val="hybridMultilevel"/>
    <w:tmpl w:val="4A0E5A10"/>
    <w:lvl w:ilvl="0" w:tplc="A79CB9A4">
      <w:start w:val="1"/>
      <w:numFmt w:val="decimal"/>
      <w:lvlText w:val="%1."/>
      <w:lvlJc w:val="left"/>
      <w:pPr>
        <w:tabs>
          <w:tab w:val="num" w:pos="720"/>
        </w:tabs>
        <w:ind w:left="720" w:hanging="360"/>
      </w:pPr>
    </w:lvl>
    <w:lvl w:ilvl="1" w:tplc="5FA814F0">
      <w:start w:val="1"/>
      <w:numFmt w:val="decimal"/>
      <w:lvlText w:val="%2."/>
      <w:lvlJc w:val="left"/>
      <w:pPr>
        <w:tabs>
          <w:tab w:val="num" w:pos="1080"/>
        </w:tabs>
        <w:ind w:left="1080" w:hanging="360"/>
      </w:pPr>
    </w:lvl>
    <w:lvl w:ilvl="2" w:tplc="C04E080C">
      <w:start w:val="1"/>
      <w:numFmt w:val="decimal"/>
      <w:lvlText w:val="%3."/>
      <w:lvlJc w:val="left"/>
      <w:pPr>
        <w:tabs>
          <w:tab w:val="num" w:pos="1440"/>
        </w:tabs>
        <w:ind w:left="1440" w:hanging="360"/>
      </w:pPr>
    </w:lvl>
    <w:lvl w:ilvl="3" w:tplc="2032764A">
      <w:start w:val="1"/>
      <w:numFmt w:val="decimal"/>
      <w:lvlText w:val="%4."/>
      <w:lvlJc w:val="left"/>
      <w:pPr>
        <w:tabs>
          <w:tab w:val="num" w:pos="1800"/>
        </w:tabs>
        <w:ind w:left="1800" w:hanging="360"/>
      </w:pPr>
    </w:lvl>
    <w:lvl w:ilvl="4" w:tplc="872AE8C4">
      <w:start w:val="1"/>
      <w:numFmt w:val="decimal"/>
      <w:lvlText w:val="%5."/>
      <w:lvlJc w:val="left"/>
      <w:pPr>
        <w:tabs>
          <w:tab w:val="num" w:pos="2160"/>
        </w:tabs>
        <w:ind w:left="2160" w:hanging="360"/>
      </w:pPr>
    </w:lvl>
    <w:lvl w:ilvl="5" w:tplc="2B32994E">
      <w:start w:val="1"/>
      <w:numFmt w:val="decimal"/>
      <w:lvlText w:val="%6."/>
      <w:lvlJc w:val="left"/>
      <w:pPr>
        <w:tabs>
          <w:tab w:val="num" w:pos="2520"/>
        </w:tabs>
        <w:ind w:left="2520" w:hanging="360"/>
      </w:pPr>
    </w:lvl>
    <w:lvl w:ilvl="6" w:tplc="D0EA1B8A">
      <w:start w:val="1"/>
      <w:numFmt w:val="decimal"/>
      <w:lvlText w:val="%7."/>
      <w:lvlJc w:val="left"/>
      <w:pPr>
        <w:tabs>
          <w:tab w:val="num" w:pos="2880"/>
        </w:tabs>
        <w:ind w:left="2880" w:hanging="360"/>
      </w:pPr>
    </w:lvl>
    <w:lvl w:ilvl="7" w:tplc="CCD48D92">
      <w:start w:val="1"/>
      <w:numFmt w:val="decimal"/>
      <w:lvlText w:val="%8."/>
      <w:lvlJc w:val="left"/>
      <w:pPr>
        <w:tabs>
          <w:tab w:val="num" w:pos="3240"/>
        </w:tabs>
        <w:ind w:left="3240" w:hanging="360"/>
      </w:pPr>
    </w:lvl>
    <w:lvl w:ilvl="8" w:tplc="86CCCA00">
      <w:start w:val="1"/>
      <w:numFmt w:val="decimal"/>
      <w:lvlText w:val="%9."/>
      <w:lvlJc w:val="left"/>
      <w:pPr>
        <w:tabs>
          <w:tab w:val="num" w:pos="3600"/>
        </w:tabs>
        <w:ind w:left="3600" w:hanging="360"/>
      </w:pPr>
    </w:lvl>
  </w:abstractNum>
  <w:abstractNum w:abstractNumId="12" w15:restartNumberingAfterBreak="0">
    <w:nsid w:val="617D55DA"/>
    <w:multiLevelType w:val="hybridMultilevel"/>
    <w:tmpl w:val="A28087FC"/>
    <w:lvl w:ilvl="0" w:tplc="616C025E">
      <w:start w:val="1"/>
      <w:numFmt w:val="lowerLetter"/>
      <w:lvlText w:val="%1)"/>
      <w:lvlJc w:val="left"/>
      <w:pPr>
        <w:tabs>
          <w:tab w:val="num" w:pos="0"/>
        </w:tabs>
        <w:ind w:left="709" w:hanging="360"/>
      </w:pPr>
      <w:rPr>
        <w:b/>
        <w:sz w:val="22"/>
      </w:rPr>
    </w:lvl>
    <w:lvl w:ilvl="1" w:tplc="4A005D7A">
      <w:start w:val="1"/>
      <w:numFmt w:val="lowerLetter"/>
      <w:lvlText w:val="%2."/>
      <w:lvlJc w:val="left"/>
      <w:pPr>
        <w:tabs>
          <w:tab w:val="num" w:pos="0"/>
        </w:tabs>
        <w:ind w:left="1429" w:hanging="360"/>
      </w:pPr>
    </w:lvl>
    <w:lvl w:ilvl="2" w:tplc="7520E5C6">
      <w:start w:val="1"/>
      <w:numFmt w:val="lowerRoman"/>
      <w:lvlText w:val="%3."/>
      <w:lvlJc w:val="right"/>
      <w:pPr>
        <w:tabs>
          <w:tab w:val="num" w:pos="0"/>
        </w:tabs>
        <w:ind w:left="2149" w:hanging="180"/>
      </w:pPr>
    </w:lvl>
    <w:lvl w:ilvl="3" w:tplc="99409AEE">
      <w:start w:val="1"/>
      <w:numFmt w:val="decimal"/>
      <w:lvlText w:val="%4."/>
      <w:lvlJc w:val="left"/>
      <w:pPr>
        <w:tabs>
          <w:tab w:val="num" w:pos="0"/>
        </w:tabs>
        <w:ind w:left="2869" w:hanging="360"/>
      </w:pPr>
    </w:lvl>
    <w:lvl w:ilvl="4" w:tplc="1502471E">
      <w:start w:val="1"/>
      <w:numFmt w:val="lowerLetter"/>
      <w:lvlText w:val="%5."/>
      <w:lvlJc w:val="left"/>
      <w:pPr>
        <w:tabs>
          <w:tab w:val="num" w:pos="0"/>
        </w:tabs>
        <w:ind w:left="3589" w:hanging="360"/>
      </w:pPr>
    </w:lvl>
    <w:lvl w:ilvl="5" w:tplc="C17EAD36">
      <w:start w:val="1"/>
      <w:numFmt w:val="lowerRoman"/>
      <w:lvlText w:val="%6."/>
      <w:lvlJc w:val="right"/>
      <w:pPr>
        <w:tabs>
          <w:tab w:val="num" w:pos="0"/>
        </w:tabs>
        <w:ind w:left="4309" w:hanging="180"/>
      </w:pPr>
    </w:lvl>
    <w:lvl w:ilvl="6" w:tplc="87881024">
      <w:start w:val="1"/>
      <w:numFmt w:val="decimal"/>
      <w:lvlText w:val="%7."/>
      <w:lvlJc w:val="left"/>
      <w:pPr>
        <w:tabs>
          <w:tab w:val="num" w:pos="0"/>
        </w:tabs>
        <w:ind w:left="5029" w:hanging="360"/>
      </w:pPr>
    </w:lvl>
    <w:lvl w:ilvl="7" w:tplc="A3C401D2">
      <w:start w:val="1"/>
      <w:numFmt w:val="lowerLetter"/>
      <w:lvlText w:val="%8."/>
      <w:lvlJc w:val="left"/>
      <w:pPr>
        <w:tabs>
          <w:tab w:val="num" w:pos="0"/>
        </w:tabs>
        <w:ind w:left="5749" w:hanging="360"/>
      </w:pPr>
    </w:lvl>
    <w:lvl w:ilvl="8" w:tplc="506CC16E">
      <w:start w:val="1"/>
      <w:numFmt w:val="lowerRoman"/>
      <w:lvlText w:val="%9."/>
      <w:lvlJc w:val="right"/>
      <w:pPr>
        <w:tabs>
          <w:tab w:val="num" w:pos="0"/>
        </w:tabs>
        <w:ind w:left="6469" w:hanging="180"/>
      </w:pPr>
    </w:lvl>
  </w:abstractNum>
  <w:abstractNum w:abstractNumId="13" w15:restartNumberingAfterBreak="0">
    <w:nsid w:val="706808A9"/>
    <w:multiLevelType w:val="hybridMultilevel"/>
    <w:tmpl w:val="DC08A5E4"/>
    <w:lvl w:ilvl="0" w:tplc="BC60273E">
      <w:start w:val="1"/>
      <w:numFmt w:val="bullet"/>
      <w:lvlText w:val="–"/>
      <w:lvlJc w:val="left"/>
      <w:pPr>
        <w:tabs>
          <w:tab w:val="num" w:pos="0"/>
        </w:tabs>
        <w:ind w:left="709" w:hanging="360"/>
      </w:pPr>
      <w:rPr>
        <w:rFonts w:ascii="Arial" w:hAnsi="Arial" w:cs="Arial" w:hint="default"/>
        <w:b w:val="0"/>
        <w:sz w:val="22"/>
      </w:rPr>
    </w:lvl>
    <w:lvl w:ilvl="1" w:tplc="CD108F24">
      <w:start w:val="1"/>
      <w:numFmt w:val="bullet"/>
      <w:lvlText w:val="o"/>
      <w:lvlJc w:val="left"/>
      <w:pPr>
        <w:tabs>
          <w:tab w:val="num" w:pos="0"/>
        </w:tabs>
        <w:ind w:left="1429" w:hanging="360"/>
      </w:pPr>
      <w:rPr>
        <w:rFonts w:ascii="Courier New" w:hAnsi="Courier New" w:cs="Courier New" w:hint="default"/>
      </w:rPr>
    </w:lvl>
    <w:lvl w:ilvl="2" w:tplc="F5FEB70C">
      <w:start w:val="1"/>
      <w:numFmt w:val="bullet"/>
      <w:lvlText w:val="§"/>
      <w:lvlJc w:val="left"/>
      <w:pPr>
        <w:tabs>
          <w:tab w:val="num" w:pos="0"/>
        </w:tabs>
        <w:ind w:left="2149" w:hanging="360"/>
      </w:pPr>
      <w:rPr>
        <w:rFonts w:ascii="Wingdings" w:hAnsi="Wingdings" w:cs="Wingdings" w:hint="default"/>
      </w:rPr>
    </w:lvl>
    <w:lvl w:ilvl="3" w:tplc="F6468F9E">
      <w:start w:val="1"/>
      <w:numFmt w:val="bullet"/>
      <w:lvlText w:val="·"/>
      <w:lvlJc w:val="left"/>
      <w:pPr>
        <w:tabs>
          <w:tab w:val="num" w:pos="0"/>
        </w:tabs>
        <w:ind w:left="2869" w:hanging="360"/>
      </w:pPr>
      <w:rPr>
        <w:rFonts w:ascii="Symbol" w:hAnsi="Symbol" w:cs="Symbol" w:hint="default"/>
      </w:rPr>
    </w:lvl>
    <w:lvl w:ilvl="4" w:tplc="220EDEE8">
      <w:start w:val="1"/>
      <w:numFmt w:val="bullet"/>
      <w:lvlText w:val="o"/>
      <w:lvlJc w:val="left"/>
      <w:pPr>
        <w:tabs>
          <w:tab w:val="num" w:pos="0"/>
        </w:tabs>
        <w:ind w:left="3589" w:hanging="360"/>
      </w:pPr>
      <w:rPr>
        <w:rFonts w:ascii="Courier New" w:hAnsi="Courier New" w:cs="Courier New" w:hint="default"/>
      </w:rPr>
    </w:lvl>
    <w:lvl w:ilvl="5" w:tplc="2AC07220">
      <w:start w:val="1"/>
      <w:numFmt w:val="bullet"/>
      <w:lvlText w:val="§"/>
      <w:lvlJc w:val="left"/>
      <w:pPr>
        <w:tabs>
          <w:tab w:val="num" w:pos="0"/>
        </w:tabs>
        <w:ind w:left="4309" w:hanging="360"/>
      </w:pPr>
      <w:rPr>
        <w:rFonts w:ascii="Wingdings" w:hAnsi="Wingdings" w:cs="Wingdings" w:hint="default"/>
      </w:rPr>
    </w:lvl>
    <w:lvl w:ilvl="6" w:tplc="988A537A">
      <w:start w:val="1"/>
      <w:numFmt w:val="bullet"/>
      <w:lvlText w:val="·"/>
      <w:lvlJc w:val="left"/>
      <w:pPr>
        <w:tabs>
          <w:tab w:val="num" w:pos="0"/>
        </w:tabs>
        <w:ind w:left="5029" w:hanging="360"/>
      </w:pPr>
      <w:rPr>
        <w:rFonts w:ascii="Symbol" w:hAnsi="Symbol" w:cs="Symbol" w:hint="default"/>
      </w:rPr>
    </w:lvl>
    <w:lvl w:ilvl="7" w:tplc="C6DEA9C4">
      <w:start w:val="1"/>
      <w:numFmt w:val="bullet"/>
      <w:lvlText w:val="o"/>
      <w:lvlJc w:val="left"/>
      <w:pPr>
        <w:tabs>
          <w:tab w:val="num" w:pos="0"/>
        </w:tabs>
        <w:ind w:left="5749" w:hanging="360"/>
      </w:pPr>
      <w:rPr>
        <w:rFonts w:ascii="Courier New" w:hAnsi="Courier New" w:cs="Courier New" w:hint="default"/>
      </w:rPr>
    </w:lvl>
    <w:lvl w:ilvl="8" w:tplc="5D365C22">
      <w:start w:val="1"/>
      <w:numFmt w:val="bullet"/>
      <w:lvlText w:val="§"/>
      <w:lvlJc w:val="left"/>
      <w:pPr>
        <w:tabs>
          <w:tab w:val="num" w:pos="0"/>
        </w:tabs>
        <w:ind w:left="6469" w:hanging="360"/>
      </w:pPr>
      <w:rPr>
        <w:rFonts w:ascii="Wingdings" w:hAnsi="Wingdings" w:cs="Wingdings" w:hint="default"/>
      </w:rPr>
    </w:lvl>
  </w:abstractNum>
  <w:abstractNum w:abstractNumId="14" w15:restartNumberingAfterBreak="0">
    <w:nsid w:val="71B32137"/>
    <w:multiLevelType w:val="hybridMultilevel"/>
    <w:tmpl w:val="017ADF36"/>
    <w:lvl w:ilvl="0" w:tplc="9B3012F8">
      <w:start w:val="1"/>
      <w:numFmt w:val="none"/>
      <w:suff w:val="nothing"/>
      <w:lvlText w:val=""/>
      <w:lvlJc w:val="left"/>
      <w:pPr>
        <w:tabs>
          <w:tab w:val="num" w:pos="0"/>
        </w:tabs>
        <w:ind w:left="0" w:firstLine="0"/>
      </w:pPr>
    </w:lvl>
    <w:lvl w:ilvl="1" w:tplc="2E98DF52">
      <w:start w:val="1"/>
      <w:numFmt w:val="none"/>
      <w:suff w:val="nothing"/>
      <w:lvlText w:val=""/>
      <w:lvlJc w:val="left"/>
      <w:pPr>
        <w:tabs>
          <w:tab w:val="num" w:pos="0"/>
        </w:tabs>
        <w:ind w:left="0" w:firstLine="0"/>
      </w:pPr>
    </w:lvl>
    <w:lvl w:ilvl="2" w:tplc="C89E10E2">
      <w:start w:val="1"/>
      <w:numFmt w:val="none"/>
      <w:suff w:val="nothing"/>
      <w:lvlText w:val=""/>
      <w:lvlJc w:val="left"/>
      <w:pPr>
        <w:tabs>
          <w:tab w:val="num" w:pos="0"/>
        </w:tabs>
        <w:ind w:left="0" w:firstLine="0"/>
      </w:pPr>
    </w:lvl>
    <w:lvl w:ilvl="3" w:tplc="F5D21300">
      <w:start w:val="1"/>
      <w:numFmt w:val="none"/>
      <w:suff w:val="nothing"/>
      <w:lvlText w:val=""/>
      <w:lvlJc w:val="left"/>
      <w:pPr>
        <w:tabs>
          <w:tab w:val="num" w:pos="0"/>
        </w:tabs>
        <w:ind w:left="0" w:firstLine="0"/>
      </w:pPr>
    </w:lvl>
    <w:lvl w:ilvl="4" w:tplc="606EB160">
      <w:start w:val="1"/>
      <w:numFmt w:val="none"/>
      <w:suff w:val="nothing"/>
      <w:lvlText w:val=""/>
      <w:lvlJc w:val="left"/>
      <w:pPr>
        <w:tabs>
          <w:tab w:val="num" w:pos="0"/>
        </w:tabs>
        <w:ind w:left="0" w:firstLine="0"/>
      </w:pPr>
    </w:lvl>
    <w:lvl w:ilvl="5" w:tplc="5B682BF8">
      <w:start w:val="1"/>
      <w:numFmt w:val="none"/>
      <w:suff w:val="nothing"/>
      <w:lvlText w:val=""/>
      <w:lvlJc w:val="left"/>
      <w:pPr>
        <w:tabs>
          <w:tab w:val="num" w:pos="0"/>
        </w:tabs>
        <w:ind w:left="0" w:firstLine="0"/>
      </w:pPr>
    </w:lvl>
    <w:lvl w:ilvl="6" w:tplc="1A4AE718">
      <w:start w:val="1"/>
      <w:numFmt w:val="none"/>
      <w:suff w:val="nothing"/>
      <w:lvlText w:val=""/>
      <w:lvlJc w:val="left"/>
      <w:pPr>
        <w:tabs>
          <w:tab w:val="num" w:pos="0"/>
        </w:tabs>
        <w:ind w:left="0" w:firstLine="0"/>
      </w:pPr>
    </w:lvl>
    <w:lvl w:ilvl="7" w:tplc="3CE80226">
      <w:start w:val="1"/>
      <w:numFmt w:val="none"/>
      <w:suff w:val="nothing"/>
      <w:lvlText w:val=""/>
      <w:lvlJc w:val="left"/>
      <w:pPr>
        <w:tabs>
          <w:tab w:val="num" w:pos="0"/>
        </w:tabs>
        <w:ind w:left="0" w:firstLine="0"/>
      </w:pPr>
    </w:lvl>
    <w:lvl w:ilvl="8" w:tplc="B866B67C">
      <w:start w:val="1"/>
      <w:numFmt w:val="none"/>
      <w:suff w:val="nothing"/>
      <w:lvlText w:val=""/>
      <w:lvlJc w:val="left"/>
      <w:pPr>
        <w:tabs>
          <w:tab w:val="num" w:pos="0"/>
        </w:tabs>
        <w:ind w:left="0" w:firstLine="0"/>
      </w:pPr>
    </w:lvl>
  </w:abstractNum>
  <w:abstractNum w:abstractNumId="15" w15:restartNumberingAfterBreak="0">
    <w:nsid w:val="75AB0427"/>
    <w:multiLevelType w:val="hybridMultilevel"/>
    <w:tmpl w:val="DDE09E68"/>
    <w:lvl w:ilvl="0" w:tplc="73585BC8">
      <w:start w:val="1"/>
      <w:numFmt w:val="decimal"/>
      <w:lvlText w:val="%1."/>
      <w:lvlJc w:val="left"/>
      <w:pPr>
        <w:tabs>
          <w:tab w:val="num" w:pos="720"/>
        </w:tabs>
        <w:ind w:left="720" w:hanging="360"/>
      </w:pPr>
    </w:lvl>
    <w:lvl w:ilvl="1" w:tplc="866C7CFC">
      <w:start w:val="1"/>
      <w:numFmt w:val="lowerLetter"/>
      <w:lvlText w:val="%2)"/>
      <w:lvlJc w:val="left"/>
      <w:pPr>
        <w:tabs>
          <w:tab w:val="num" w:pos="1080"/>
        </w:tabs>
        <w:ind w:left="1080" w:hanging="360"/>
      </w:pPr>
    </w:lvl>
    <w:lvl w:ilvl="2" w:tplc="52A63668">
      <w:start w:val="1"/>
      <w:numFmt w:val="decimal"/>
      <w:lvlText w:val="%3."/>
      <w:lvlJc w:val="left"/>
      <w:pPr>
        <w:tabs>
          <w:tab w:val="num" w:pos="1440"/>
        </w:tabs>
        <w:ind w:left="1440" w:hanging="360"/>
      </w:pPr>
    </w:lvl>
    <w:lvl w:ilvl="3" w:tplc="7E7845D0">
      <w:start w:val="1"/>
      <w:numFmt w:val="decimal"/>
      <w:lvlText w:val="%4."/>
      <w:lvlJc w:val="left"/>
      <w:pPr>
        <w:tabs>
          <w:tab w:val="num" w:pos="1800"/>
        </w:tabs>
        <w:ind w:left="1800" w:hanging="360"/>
      </w:pPr>
    </w:lvl>
    <w:lvl w:ilvl="4" w:tplc="A14C4D4E">
      <w:start w:val="1"/>
      <w:numFmt w:val="decimal"/>
      <w:lvlText w:val="%5."/>
      <w:lvlJc w:val="left"/>
      <w:pPr>
        <w:tabs>
          <w:tab w:val="num" w:pos="2160"/>
        </w:tabs>
        <w:ind w:left="2160" w:hanging="360"/>
      </w:pPr>
    </w:lvl>
    <w:lvl w:ilvl="5" w:tplc="FF8C5AFE">
      <w:start w:val="1"/>
      <w:numFmt w:val="decimal"/>
      <w:lvlText w:val="%6."/>
      <w:lvlJc w:val="left"/>
      <w:pPr>
        <w:tabs>
          <w:tab w:val="num" w:pos="2520"/>
        </w:tabs>
        <w:ind w:left="2520" w:hanging="360"/>
      </w:pPr>
    </w:lvl>
    <w:lvl w:ilvl="6" w:tplc="43E63946">
      <w:start w:val="1"/>
      <w:numFmt w:val="decimal"/>
      <w:lvlText w:val="%7."/>
      <w:lvlJc w:val="left"/>
      <w:pPr>
        <w:tabs>
          <w:tab w:val="num" w:pos="2880"/>
        </w:tabs>
        <w:ind w:left="2880" w:hanging="360"/>
      </w:pPr>
    </w:lvl>
    <w:lvl w:ilvl="7" w:tplc="7A5CB20C">
      <w:start w:val="1"/>
      <w:numFmt w:val="decimal"/>
      <w:lvlText w:val="%8."/>
      <w:lvlJc w:val="left"/>
      <w:pPr>
        <w:tabs>
          <w:tab w:val="num" w:pos="3240"/>
        </w:tabs>
        <w:ind w:left="3240" w:hanging="360"/>
      </w:pPr>
    </w:lvl>
    <w:lvl w:ilvl="8" w:tplc="1D3E455C">
      <w:start w:val="1"/>
      <w:numFmt w:val="decimal"/>
      <w:lvlText w:val="%9."/>
      <w:lvlJc w:val="left"/>
      <w:pPr>
        <w:tabs>
          <w:tab w:val="num" w:pos="3600"/>
        </w:tabs>
        <w:ind w:left="3600" w:hanging="360"/>
      </w:pPr>
    </w:lvl>
  </w:abstractNum>
  <w:abstractNum w:abstractNumId="16" w15:restartNumberingAfterBreak="0">
    <w:nsid w:val="77390F45"/>
    <w:multiLevelType w:val="hybridMultilevel"/>
    <w:tmpl w:val="0702265C"/>
    <w:lvl w:ilvl="0" w:tplc="F7343C7C">
      <w:start w:val="1"/>
      <w:numFmt w:val="decimal"/>
      <w:lvlText w:val="%1."/>
      <w:lvlJc w:val="right"/>
      <w:pPr>
        <w:tabs>
          <w:tab w:val="num" w:pos="0"/>
        </w:tabs>
        <w:ind w:left="709" w:hanging="360"/>
      </w:pPr>
      <w:rPr>
        <w:sz w:val="22"/>
      </w:rPr>
    </w:lvl>
    <w:lvl w:ilvl="1" w:tplc="AD3090DC">
      <w:start w:val="1"/>
      <w:numFmt w:val="lowerLetter"/>
      <w:lvlText w:val="%2."/>
      <w:lvlJc w:val="left"/>
      <w:pPr>
        <w:tabs>
          <w:tab w:val="num" w:pos="0"/>
        </w:tabs>
        <w:ind w:left="1429" w:hanging="360"/>
      </w:pPr>
    </w:lvl>
    <w:lvl w:ilvl="2" w:tplc="DFB0127A">
      <w:start w:val="1"/>
      <w:numFmt w:val="lowerRoman"/>
      <w:lvlText w:val="%3."/>
      <w:lvlJc w:val="right"/>
      <w:pPr>
        <w:tabs>
          <w:tab w:val="num" w:pos="0"/>
        </w:tabs>
        <w:ind w:left="2149" w:hanging="180"/>
      </w:pPr>
    </w:lvl>
    <w:lvl w:ilvl="3" w:tplc="2BFCD74A">
      <w:start w:val="1"/>
      <w:numFmt w:val="decimal"/>
      <w:lvlText w:val="%4."/>
      <w:lvlJc w:val="left"/>
      <w:pPr>
        <w:tabs>
          <w:tab w:val="num" w:pos="0"/>
        </w:tabs>
        <w:ind w:left="2869" w:hanging="360"/>
      </w:pPr>
    </w:lvl>
    <w:lvl w:ilvl="4" w:tplc="D8FAA4B0">
      <w:start w:val="1"/>
      <w:numFmt w:val="lowerLetter"/>
      <w:lvlText w:val="%5."/>
      <w:lvlJc w:val="left"/>
      <w:pPr>
        <w:tabs>
          <w:tab w:val="num" w:pos="0"/>
        </w:tabs>
        <w:ind w:left="3589" w:hanging="360"/>
      </w:pPr>
    </w:lvl>
    <w:lvl w:ilvl="5" w:tplc="96DE6ADE">
      <w:start w:val="1"/>
      <w:numFmt w:val="lowerRoman"/>
      <w:lvlText w:val="%6."/>
      <w:lvlJc w:val="right"/>
      <w:pPr>
        <w:tabs>
          <w:tab w:val="num" w:pos="0"/>
        </w:tabs>
        <w:ind w:left="4309" w:hanging="180"/>
      </w:pPr>
    </w:lvl>
    <w:lvl w:ilvl="6" w:tplc="30FEC5A4">
      <w:start w:val="1"/>
      <w:numFmt w:val="decimal"/>
      <w:lvlText w:val="%7."/>
      <w:lvlJc w:val="left"/>
      <w:pPr>
        <w:tabs>
          <w:tab w:val="num" w:pos="0"/>
        </w:tabs>
        <w:ind w:left="5029" w:hanging="360"/>
      </w:pPr>
    </w:lvl>
    <w:lvl w:ilvl="7" w:tplc="AA5C2920">
      <w:start w:val="1"/>
      <w:numFmt w:val="lowerLetter"/>
      <w:lvlText w:val="%8."/>
      <w:lvlJc w:val="left"/>
      <w:pPr>
        <w:tabs>
          <w:tab w:val="num" w:pos="0"/>
        </w:tabs>
        <w:ind w:left="5749" w:hanging="360"/>
      </w:pPr>
    </w:lvl>
    <w:lvl w:ilvl="8" w:tplc="3B92DEC4">
      <w:start w:val="1"/>
      <w:numFmt w:val="lowerRoman"/>
      <w:lvlText w:val="%9."/>
      <w:lvlJc w:val="right"/>
      <w:pPr>
        <w:tabs>
          <w:tab w:val="num" w:pos="0"/>
        </w:tabs>
        <w:ind w:left="6469" w:hanging="180"/>
      </w:pPr>
    </w:lvl>
  </w:abstractNum>
  <w:num w:numId="1" w16cid:durableId="2114786246">
    <w:abstractNumId w:val="4"/>
  </w:num>
  <w:num w:numId="2" w16cid:durableId="27335363">
    <w:abstractNumId w:val="11"/>
  </w:num>
  <w:num w:numId="3" w16cid:durableId="1084451014">
    <w:abstractNumId w:val="15"/>
  </w:num>
  <w:num w:numId="4" w16cid:durableId="832180314">
    <w:abstractNumId w:val="7"/>
  </w:num>
  <w:num w:numId="5" w16cid:durableId="938949905">
    <w:abstractNumId w:val="16"/>
  </w:num>
  <w:num w:numId="6" w16cid:durableId="1164054705">
    <w:abstractNumId w:val="9"/>
  </w:num>
  <w:num w:numId="7" w16cid:durableId="1835487889">
    <w:abstractNumId w:val="6"/>
  </w:num>
  <w:num w:numId="8" w16cid:durableId="255794011">
    <w:abstractNumId w:val="12"/>
  </w:num>
  <w:num w:numId="9" w16cid:durableId="1845511994">
    <w:abstractNumId w:val="5"/>
  </w:num>
  <w:num w:numId="10" w16cid:durableId="1434210185">
    <w:abstractNumId w:val="3"/>
  </w:num>
  <w:num w:numId="11" w16cid:durableId="853420494">
    <w:abstractNumId w:val="13"/>
  </w:num>
  <w:num w:numId="12" w16cid:durableId="590820846">
    <w:abstractNumId w:val="2"/>
  </w:num>
  <w:num w:numId="13" w16cid:durableId="1739471205">
    <w:abstractNumId w:val="1"/>
  </w:num>
  <w:num w:numId="14" w16cid:durableId="1867399107">
    <w:abstractNumId w:val="0"/>
  </w:num>
  <w:num w:numId="15" w16cid:durableId="1075785550">
    <w:abstractNumId w:val="10"/>
  </w:num>
  <w:num w:numId="16" w16cid:durableId="734359832">
    <w:abstractNumId w:val="8"/>
  </w:num>
  <w:num w:numId="17" w16cid:durableId="16003341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96A"/>
    <w:rsid w:val="004200AF"/>
    <w:rsid w:val="004A2339"/>
    <w:rsid w:val="00912806"/>
    <w:rsid w:val="00A350F9"/>
    <w:rsid w:val="00B0796A"/>
    <w:rsid w:val="00C45BA2"/>
    <w:rsid w:val="00C83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08715"/>
  <w15:docId w15:val="{E22B83CA-577E-4B5B-B3D7-3D29A438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rPr>
  </w:style>
  <w:style w:type="paragraph" w:styleId="Titre1">
    <w:name w:val="heading 1"/>
    <w:basedOn w:val="Normal"/>
    <w:qFormat/>
    <w:pPr>
      <w:keepNext/>
      <w:numPr>
        <w:numId w:val="1"/>
      </w:numPr>
      <w:spacing w:before="240" w:after="60"/>
      <w:outlineLvl w:val="0"/>
    </w:pPr>
    <w:rPr>
      <w:b/>
      <w:bCs/>
      <w:sz w:val="32"/>
      <w:szCs w:val="32"/>
    </w:rPr>
  </w:style>
  <w:style w:type="paragraph" w:styleId="Titre2">
    <w:name w:val="heading 2"/>
    <w:basedOn w:val="Normal"/>
    <w:qFormat/>
    <w:pPr>
      <w:keepNext/>
      <w:numPr>
        <w:ilvl w:val="1"/>
        <w:numId w:val="1"/>
      </w:numPr>
      <w:outlineLvl w:val="1"/>
    </w:pPr>
    <w:rPr>
      <w:b/>
    </w:rPr>
  </w:style>
  <w:style w:type="paragraph" w:styleId="Titre3">
    <w:name w:val="heading 3"/>
    <w:basedOn w:val="Normal"/>
    <w:uiPriority w:val="9"/>
    <w:unhideWhenUsed/>
    <w:qFormat/>
    <w:pPr>
      <w:keepNext/>
      <w:keepLines/>
      <w:spacing w:before="320"/>
      <w:outlineLvl w:val="2"/>
    </w:pPr>
    <w:rPr>
      <w:rFonts w:ascii="Arial" w:eastAsia="Arial" w:hAnsi="Arial" w:cs="Arial"/>
      <w:sz w:val="30"/>
      <w:szCs w:val="30"/>
    </w:rPr>
  </w:style>
  <w:style w:type="paragraph" w:styleId="Titre4">
    <w:name w:val="heading 4"/>
    <w:basedOn w:val="Normal"/>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uiPriority w:val="9"/>
    <w:unhideWhenUsed/>
    <w:qFormat/>
    <w:pPr>
      <w:keepNext/>
      <w:keepLines/>
      <w:spacing w:before="320"/>
      <w:outlineLvl w:val="5"/>
    </w:pPr>
    <w:rPr>
      <w:rFonts w:ascii="Arial" w:eastAsia="Arial" w:hAnsi="Arial" w:cs="Arial"/>
      <w:b/>
      <w:bCs/>
    </w:rPr>
  </w:style>
  <w:style w:type="paragraph" w:styleId="Titre7">
    <w:name w:val="heading 7"/>
    <w:basedOn w:val="Normal"/>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uiPriority w:val="9"/>
    <w:unhideWhenUsed/>
    <w:qFormat/>
    <w:pPr>
      <w:keepNext/>
      <w:keepLines/>
      <w:spacing w:before="320"/>
      <w:outlineLvl w:val="7"/>
    </w:pPr>
    <w:rPr>
      <w:rFonts w:ascii="Arial" w:eastAsia="Arial" w:hAnsi="Arial" w:cs="Arial"/>
      <w:i/>
      <w:iCs/>
    </w:rPr>
  </w:style>
  <w:style w:type="paragraph" w:styleId="Titre9">
    <w:name w:val="heading 9"/>
    <w:basedOn w:val="Normal"/>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Tableausimp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eastAsia="fr-F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eastAsia="fr-FR"/>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eastAsia="fr-FR"/>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eastAsia="fr-FR"/>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eastAsia="fr-FR"/>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eastAsia="fr-FR"/>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eastAsia="fr-FR"/>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character" w:styleId="Appelnotedebasdep">
    <w:name w:val="footnote reference"/>
    <w:basedOn w:val="Policepardfaut"/>
    <w:uiPriority w:val="99"/>
    <w:unhideWhenUsed/>
    <w:rPr>
      <w:vertAlign w:val="superscript"/>
    </w:rPr>
  </w:style>
  <w:style w:type="character" w:styleId="Appeldenotedefin">
    <w:name w:val="endnote reference"/>
    <w:basedOn w:val="Policepardfaut"/>
    <w:uiPriority w:val="99"/>
    <w:semiHidden/>
    <w:unhideWhenUsed/>
    <w:rPr>
      <w:vertAlign w:val="superscript"/>
    </w:rPr>
  </w:style>
  <w:style w:type="character" w:customStyle="1" w:styleId="Heading1Char">
    <w:name w:val="Heading 1 Char"/>
    <w:basedOn w:val="Policepardfaut"/>
    <w:uiPriority w:val="9"/>
    <w:qFormat/>
    <w:rPr>
      <w:rFonts w:ascii="Arial" w:eastAsia="Arial" w:hAnsi="Arial" w:cs="Arial"/>
      <w:sz w:val="40"/>
      <w:szCs w:val="40"/>
    </w:rPr>
  </w:style>
  <w:style w:type="character" w:customStyle="1" w:styleId="Heading2Char">
    <w:name w:val="Heading 2 Char"/>
    <w:basedOn w:val="Policepardfaut"/>
    <w:uiPriority w:val="9"/>
    <w:qFormat/>
    <w:rPr>
      <w:rFonts w:ascii="Arial" w:eastAsia="Arial" w:hAnsi="Arial" w:cs="Arial"/>
      <w:sz w:val="34"/>
    </w:rPr>
  </w:style>
  <w:style w:type="character" w:customStyle="1" w:styleId="Heading3Char">
    <w:name w:val="Heading 3 Char"/>
    <w:basedOn w:val="Policepardfaut"/>
    <w:uiPriority w:val="9"/>
    <w:qFormat/>
    <w:rPr>
      <w:rFonts w:ascii="Arial" w:eastAsia="Arial" w:hAnsi="Arial" w:cs="Arial"/>
      <w:sz w:val="30"/>
      <w:szCs w:val="30"/>
    </w:rPr>
  </w:style>
  <w:style w:type="character" w:customStyle="1" w:styleId="Heading4Char">
    <w:name w:val="Heading 4 Char"/>
    <w:basedOn w:val="Policepardfaut"/>
    <w:uiPriority w:val="9"/>
    <w:qFormat/>
    <w:rPr>
      <w:rFonts w:ascii="Arial" w:eastAsia="Arial" w:hAnsi="Arial" w:cs="Arial"/>
      <w:b/>
      <w:bCs/>
      <w:sz w:val="26"/>
      <w:szCs w:val="26"/>
    </w:rPr>
  </w:style>
  <w:style w:type="character" w:customStyle="1" w:styleId="Heading5Char">
    <w:name w:val="Heading 5 Char"/>
    <w:basedOn w:val="Policepardfaut"/>
    <w:uiPriority w:val="9"/>
    <w:qFormat/>
    <w:rPr>
      <w:rFonts w:ascii="Arial" w:eastAsia="Arial" w:hAnsi="Arial" w:cs="Arial"/>
      <w:b/>
      <w:bCs/>
      <w:sz w:val="24"/>
      <w:szCs w:val="24"/>
    </w:rPr>
  </w:style>
  <w:style w:type="character" w:customStyle="1" w:styleId="Heading6Char">
    <w:name w:val="Heading 6 Char"/>
    <w:basedOn w:val="Policepardfaut"/>
    <w:uiPriority w:val="9"/>
    <w:qFormat/>
    <w:rPr>
      <w:rFonts w:ascii="Arial" w:eastAsia="Arial" w:hAnsi="Arial" w:cs="Arial"/>
      <w:b/>
      <w:bCs/>
      <w:sz w:val="22"/>
      <w:szCs w:val="22"/>
    </w:rPr>
  </w:style>
  <w:style w:type="character" w:customStyle="1" w:styleId="Heading7Char">
    <w:name w:val="Heading 7 Char"/>
    <w:basedOn w:val="Policepardfaut"/>
    <w:uiPriority w:val="9"/>
    <w:qFormat/>
    <w:rPr>
      <w:rFonts w:ascii="Arial" w:eastAsia="Arial" w:hAnsi="Arial" w:cs="Arial"/>
      <w:b/>
      <w:bCs/>
      <w:i/>
      <w:iCs/>
      <w:sz w:val="22"/>
      <w:szCs w:val="22"/>
    </w:rPr>
  </w:style>
  <w:style w:type="character" w:customStyle="1" w:styleId="Heading8Char">
    <w:name w:val="Heading 8 Char"/>
    <w:basedOn w:val="Policepardfaut"/>
    <w:uiPriority w:val="9"/>
    <w:qFormat/>
    <w:rPr>
      <w:rFonts w:ascii="Arial" w:eastAsia="Arial" w:hAnsi="Arial" w:cs="Arial"/>
      <w:i/>
      <w:iCs/>
      <w:sz w:val="22"/>
      <w:szCs w:val="22"/>
    </w:rPr>
  </w:style>
  <w:style w:type="character" w:customStyle="1" w:styleId="Heading9Char">
    <w:name w:val="Heading 9 Char"/>
    <w:basedOn w:val="Policepardfaut"/>
    <w:uiPriority w:val="9"/>
    <w:qFormat/>
    <w:rPr>
      <w:rFonts w:ascii="Arial" w:eastAsia="Arial" w:hAnsi="Arial" w:cs="Arial"/>
      <w:i/>
      <w:iCs/>
      <w:sz w:val="21"/>
      <w:szCs w:val="21"/>
    </w:rPr>
  </w:style>
  <w:style w:type="character" w:customStyle="1" w:styleId="TitleChar">
    <w:name w:val="Title Char"/>
    <w:basedOn w:val="Policepardfaut"/>
    <w:uiPriority w:val="10"/>
    <w:qFormat/>
    <w:rPr>
      <w:sz w:val="48"/>
      <w:szCs w:val="48"/>
    </w:rPr>
  </w:style>
  <w:style w:type="character" w:customStyle="1" w:styleId="SubtitleChar">
    <w:name w:val="Subtitle Char"/>
    <w:basedOn w:val="Policepardfau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Policepardfaut"/>
    <w:uiPriority w:val="99"/>
    <w:qFormat/>
  </w:style>
  <w:style w:type="character" w:customStyle="1" w:styleId="FooterChar">
    <w:name w:val="Footer Char"/>
    <w:basedOn w:val="Policepardfaut"/>
    <w:uiPriority w:val="99"/>
    <w:qFormat/>
  </w:style>
  <w:style w:type="character" w:customStyle="1" w:styleId="CaptionChar">
    <w:name w:val="Caption Char"/>
    <w:uiPriority w:val="99"/>
    <w:qFormat/>
  </w:style>
  <w:style w:type="character" w:customStyle="1" w:styleId="LienInternet">
    <w:name w:val="Lien Internet"/>
    <w:basedOn w:val="Policepardfaut"/>
    <w:uiPriority w:val="99"/>
    <w:unhideWhenUsed/>
    <w:rPr>
      <w:color w:val="0000FF"/>
      <w:u w:val="single"/>
    </w:rPr>
  </w:style>
  <w:style w:type="character" w:customStyle="1" w:styleId="FootnoteTextChar">
    <w:name w:val="Footnote Text Char"/>
    <w:uiPriority w:val="99"/>
    <w:qFormat/>
    <w:rPr>
      <w:sz w:val="18"/>
    </w:rPr>
  </w:style>
  <w:style w:type="character" w:customStyle="1" w:styleId="Caractresdenotedebasdepage">
    <w:name w:val="Caractères de note de bas de page"/>
    <w:uiPriority w:val="99"/>
    <w:unhideWhenUsed/>
    <w:qFormat/>
    <w:rPr>
      <w:vertAlign w:val="superscript"/>
    </w:rPr>
  </w:style>
  <w:style w:type="character" w:customStyle="1" w:styleId="Ancredenotedebasdepage">
    <w:name w:val="Ancre de note de bas de page"/>
    <w:rPr>
      <w:vertAlign w:val="superscript"/>
    </w:rPr>
  </w:style>
  <w:style w:type="character" w:customStyle="1" w:styleId="EndnoteTextChar">
    <w:name w:val="Endnote Text Char"/>
    <w:uiPriority w:val="99"/>
    <w:qFormat/>
    <w:rPr>
      <w:sz w:val="20"/>
    </w:rPr>
  </w:style>
  <w:style w:type="character" w:customStyle="1" w:styleId="Caractresdenotedefin">
    <w:name w:val="Caractères de note de fin"/>
    <w:uiPriority w:val="99"/>
    <w:semiHidden/>
    <w:unhideWhenUsed/>
    <w:qFormat/>
    <w:rPr>
      <w:vertAlign w:val="superscript"/>
    </w:rPr>
  </w:style>
  <w:style w:type="character" w:customStyle="1" w:styleId="Ancredenotedefin">
    <w:name w:val="Ancre de note de fin"/>
    <w:rPr>
      <w:vertAlign w:val="superscript"/>
    </w:rPr>
  </w:style>
  <w:style w:type="character" w:customStyle="1" w:styleId="En-tteCar">
    <w:name w:val="En-tête Car"/>
    <w:basedOn w:val="Policepardfaut"/>
    <w:qFormat/>
  </w:style>
  <w:style w:type="character" w:customStyle="1" w:styleId="PieddepageCar">
    <w:name w:val="Pied de page Car"/>
    <w:basedOn w:val="Policepardfaut"/>
    <w:qFormat/>
  </w:style>
  <w:style w:type="character" w:customStyle="1" w:styleId="TextedebullesCar">
    <w:name w:val="Texte de bulles Car"/>
    <w:basedOn w:val="Policepardfaut"/>
    <w:qFormat/>
    <w:rPr>
      <w:rFonts w:ascii="Tahoma" w:eastAsia="Calibri" w:hAnsi="Tahoma" w:cs="Tahoma"/>
      <w:sz w:val="16"/>
      <w:szCs w:val="16"/>
    </w:rPr>
  </w:style>
  <w:style w:type="character" w:customStyle="1" w:styleId="Caractresdenumrotation">
    <w:name w:val="Caractères de numérotation"/>
    <w:qFormat/>
  </w:style>
  <w:style w:type="paragraph" w:styleId="Titre">
    <w:name w:val="Title"/>
    <w:basedOn w:val="Normal"/>
    <w:next w:val="Corpsdetexte"/>
    <w:uiPriority w:val="10"/>
    <w:qFormat/>
    <w:pPr>
      <w:spacing w:before="300"/>
      <w:contextualSpacing/>
    </w:pPr>
    <w:rPr>
      <w:sz w:val="48"/>
      <w:szCs w:val="4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Sansinterligne">
    <w:name w:val="No Spacing"/>
    <w:uiPriority w:val="1"/>
    <w:qFormat/>
  </w:style>
  <w:style w:type="paragraph" w:styleId="Sous-titre">
    <w:name w:val="Subtitle"/>
    <w:basedOn w:val="Normal"/>
    <w:uiPriority w:val="11"/>
    <w:qFormat/>
    <w:pPr>
      <w:spacing w:before="200"/>
    </w:pPr>
    <w:rPr>
      <w:sz w:val="24"/>
      <w:szCs w:val="24"/>
    </w:rPr>
  </w:style>
  <w:style w:type="paragraph" w:styleId="Citation">
    <w:name w:val="Quote"/>
    <w:basedOn w:val="Normal"/>
    <w:uiPriority w:val="29"/>
    <w:qFormat/>
    <w:pPr>
      <w:ind w:left="720" w:right="720"/>
    </w:pPr>
    <w:rPr>
      <w:i/>
    </w:rPr>
  </w:style>
  <w:style w:type="paragraph" w:styleId="Citationintens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after="0"/>
      <w:ind w:left="720" w:right="720"/>
    </w:pPr>
    <w:rPr>
      <w:i/>
    </w:rPr>
  </w:style>
  <w:style w:type="paragraph" w:styleId="Notedebasdepage">
    <w:name w:val="footnote text"/>
    <w:basedOn w:val="Normal"/>
    <w:uiPriority w:val="99"/>
    <w:semiHidden/>
    <w:unhideWhenUsed/>
    <w:pPr>
      <w:spacing w:after="40" w:line="240" w:lineRule="auto"/>
    </w:pPr>
    <w:rPr>
      <w:sz w:val="18"/>
    </w:rPr>
  </w:style>
  <w:style w:type="paragraph" w:styleId="Notedefin">
    <w:name w:val="endnote text"/>
    <w:basedOn w:val="Normal"/>
    <w:uiPriority w:val="99"/>
    <w:semiHidden/>
    <w:unhideWhenUsed/>
    <w:pPr>
      <w:spacing w:after="0" w:line="240" w:lineRule="auto"/>
    </w:pPr>
    <w:rPr>
      <w:sz w:val="20"/>
    </w:rPr>
  </w:style>
  <w:style w:type="paragraph" w:styleId="TM1">
    <w:name w:val="toc 1"/>
    <w:basedOn w:val="Normal"/>
    <w:uiPriority w:val="39"/>
    <w:unhideWhenUsed/>
    <w:pPr>
      <w:spacing w:after="57"/>
    </w:pPr>
  </w:style>
  <w:style w:type="paragraph" w:styleId="TM2">
    <w:name w:val="toc 2"/>
    <w:basedOn w:val="Normal"/>
    <w:uiPriority w:val="39"/>
    <w:unhideWhenUsed/>
    <w:pPr>
      <w:spacing w:after="57"/>
      <w:ind w:left="283"/>
    </w:pPr>
  </w:style>
  <w:style w:type="paragraph" w:styleId="TM3">
    <w:name w:val="toc 3"/>
    <w:basedOn w:val="Normal"/>
    <w:uiPriority w:val="39"/>
    <w:unhideWhenUsed/>
    <w:pPr>
      <w:spacing w:after="57"/>
      <w:ind w:left="567"/>
    </w:pPr>
  </w:style>
  <w:style w:type="paragraph" w:styleId="TM4">
    <w:name w:val="toc 4"/>
    <w:basedOn w:val="Normal"/>
    <w:uiPriority w:val="39"/>
    <w:unhideWhenUsed/>
    <w:pPr>
      <w:spacing w:after="57"/>
      <w:ind w:left="850"/>
    </w:pPr>
  </w:style>
  <w:style w:type="paragraph" w:styleId="TM5">
    <w:name w:val="toc 5"/>
    <w:basedOn w:val="Normal"/>
    <w:uiPriority w:val="39"/>
    <w:unhideWhenUsed/>
    <w:pPr>
      <w:spacing w:after="57"/>
      <w:ind w:left="1134"/>
    </w:pPr>
  </w:style>
  <w:style w:type="paragraph" w:styleId="TM6">
    <w:name w:val="toc 6"/>
    <w:basedOn w:val="Normal"/>
    <w:uiPriority w:val="39"/>
    <w:unhideWhenUsed/>
    <w:pPr>
      <w:spacing w:after="57"/>
      <w:ind w:left="1417"/>
    </w:pPr>
  </w:style>
  <w:style w:type="paragraph" w:styleId="TM7">
    <w:name w:val="toc 7"/>
    <w:basedOn w:val="Normal"/>
    <w:uiPriority w:val="39"/>
    <w:unhideWhenUsed/>
    <w:pPr>
      <w:spacing w:after="57"/>
      <w:ind w:left="1701"/>
    </w:pPr>
  </w:style>
  <w:style w:type="paragraph" w:styleId="TM8">
    <w:name w:val="toc 8"/>
    <w:basedOn w:val="Normal"/>
    <w:uiPriority w:val="39"/>
    <w:unhideWhenUsed/>
    <w:pPr>
      <w:spacing w:after="57"/>
      <w:ind w:left="1984"/>
    </w:pPr>
  </w:style>
  <w:style w:type="paragraph" w:styleId="TM9">
    <w:name w:val="toc 9"/>
    <w:basedOn w:val="Normal"/>
    <w:uiPriority w:val="39"/>
    <w:unhideWhenUsed/>
    <w:pPr>
      <w:spacing w:after="57"/>
      <w:ind w:left="2268"/>
    </w:pPr>
  </w:style>
  <w:style w:type="paragraph" w:styleId="Titreindex">
    <w:name w:val="index heading"/>
    <w:basedOn w:val="Titre"/>
  </w:style>
  <w:style w:type="paragraph" w:styleId="En-ttedetabledesmatires">
    <w:name w:val="TOC Heading"/>
    <w:uiPriority w:val="39"/>
    <w:unhideWhenUsed/>
  </w:style>
  <w:style w:type="paragraph" w:styleId="Tabledesillustrations">
    <w:name w:val="table of figures"/>
    <w:basedOn w:val="Normal"/>
    <w:uiPriority w:val="99"/>
    <w:unhideWhenUsed/>
    <w:qFormat/>
    <w:pPr>
      <w:spacing w:after="0"/>
    </w:pPr>
  </w:style>
  <w:style w:type="paragraph" w:customStyle="1" w:styleId="En-tteetpieddepage">
    <w:name w:val="En-tête et pied de page"/>
    <w:basedOn w:val="Normal"/>
    <w:qFormat/>
  </w:style>
  <w:style w:type="paragraph" w:styleId="En-tte">
    <w:name w:val="header"/>
    <w:basedOn w:val="Normal"/>
    <w:pPr>
      <w:tabs>
        <w:tab w:val="center" w:pos="4536"/>
        <w:tab w:val="right" w:pos="9072"/>
      </w:tabs>
      <w:spacing w:after="0" w:line="240" w:lineRule="auto"/>
    </w:pPr>
    <w:rPr>
      <w:rFonts w:cs="Tahoma"/>
    </w:rPr>
  </w:style>
  <w:style w:type="paragraph" w:styleId="Pieddepage">
    <w:name w:val="footer"/>
    <w:basedOn w:val="Normal"/>
    <w:pPr>
      <w:tabs>
        <w:tab w:val="center" w:pos="4536"/>
        <w:tab w:val="right" w:pos="9072"/>
      </w:tabs>
      <w:spacing w:after="0" w:line="240" w:lineRule="auto"/>
    </w:pPr>
    <w:rPr>
      <w:rFonts w:cs="Tahoma"/>
    </w:rPr>
  </w:style>
  <w:style w:type="paragraph" w:styleId="NormalWeb">
    <w:name w:val="Normal (Web)"/>
    <w:basedOn w:val="Normal"/>
    <w:qFormat/>
    <w:pPr>
      <w:spacing w:before="280" w:after="119" w:line="240" w:lineRule="auto"/>
    </w:pPr>
    <w:rPr>
      <w:rFonts w:ascii="Times New Roman" w:eastAsia="Times New Roman" w:hAnsi="Times New Roman"/>
      <w:sz w:val="24"/>
      <w:szCs w:val="24"/>
      <w:lang w:eastAsia="fr-FR"/>
    </w:rPr>
  </w:style>
  <w:style w:type="paragraph" w:styleId="Textedebulles">
    <w:name w:val="Balloon Text"/>
    <w:basedOn w:val="Normal"/>
    <w:qFormat/>
    <w:pPr>
      <w:spacing w:after="0" w:line="240" w:lineRule="auto"/>
    </w:pPr>
    <w:rPr>
      <w:rFonts w:ascii="Tahoma" w:hAnsi="Tahoma" w:cs="Tahoma"/>
      <w:sz w:val="16"/>
      <w:szCs w:val="16"/>
    </w:rPr>
  </w:style>
  <w:style w:type="paragraph" w:styleId="Paragraphedeliste">
    <w:name w:val="List Paragraph"/>
    <w:basedOn w:val="Normal"/>
    <w:qFormat/>
    <w:pPr>
      <w:ind w:left="720"/>
      <w:contextualSpacing/>
    </w:pPr>
  </w:style>
  <w:style w:type="paragraph" w:customStyle="1" w:styleId="UpperCaseList">
    <w:name w:val="Upper Case List"/>
    <w:basedOn w:val="Normal"/>
    <w:qFormat/>
    <w:pPr>
      <w:widowControl w:val="0"/>
      <w:spacing w:after="0" w:line="240" w:lineRule="auto"/>
      <w:ind w:left="720" w:hanging="429"/>
    </w:pPr>
    <w:rPr>
      <w:rFonts w:ascii="Arial" w:hAnsi="Arial" w:cs="Arial"/>
      <w:sz w:val="24"/>
      <w:szCs w:val="24"/>
      <w:lang w:eastAsia="fr-FR"/>
    </w:rPr>
  </w:style>
  <w:style w:type="paragraph" w:customStyle="1" w:styleId="Contenudecadre">
    <w:name w:val="Contenu de cadre"/>
    <w:basedOn w:val="Normal"/>
    <w:qFormat/>
  </w:style>
  <w:style w:type="paragraph" w:customStyle="1" w:styleId="Formatlibre">
    <w:name w:val="Format libre"/>
    <w:qFormat/>
    <w:rPr>
      <w:rFonts w:ascii="Times New Roman" w:eastAsia="ヒラギノ角ゴ Pro W3;Yu Gothic UI"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7"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9" Type="http://schemas.openxmlformats.org/officeDocument/2006/relationships/image" Target="media/image60.png"/><Relationship Id="rId4"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www.bessieres.fr/" TargetMode="External"/><Relationship Id="rId1" Type="http://schemas.openxmlformats.org/officeDocument/2006/relationships/hyperlink" Target="mailto:mairie@bessieres.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3092</Words>
  <Characters>17008</Characters>
  <Application>Microsoft Office Word</Application>
  <DocSecurity>0</DocSecurity>
  <Lines>141</Lines>
  <Paragraphs>40</Paragraphs>
  <ScaleCrop>false</ScaleCrop>
  <Company/>
  <LinksUpToDate>false</LinksUpToDate>
  <CharactersWithSpaces>20060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dc:creator>
  <dc:description/>
  <cp:lastModifiedBy>r.elus</cp:lastModifiedBy>
  <cp:revision>5</cp:revision>
  <dcterms:created xsi:type="dcterms:W3CDTF">2025-04-10T12:46:00Z</dcterms:created>
  <dcterms:modified xsi:type="dcterms:W3CDTF">2025-04-14T15:12:00Z</dcterms:modified>
  <dc:language>fr-FR</dc:language>
</cp:coreProperties>
</file>